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9781" w:type="dxa"/>
        <w:tblLook w:val="01E0"/>
      </w:tblPr>
      <w:tblGrid>
        <w:gridCol w:w="5103"/>
      </w:tblGrid>
      <w:tr w:rsidR="0004596E" w:rsidTr="00873797">
        <w:tc>
          <w:tcPr>
            <w:tcW w:w="5103" w:type="dxa"/>
            <w:hideMark/>
          </w:tcPr>
          <w:p w:rsidR="0004596E" w:rsidRDefault="0004596E" w:rsidP="00EE40C0">
            <w:pPr>
              <w:pStyle w:val="Style2"/>
              <w:widowControl/>
              <w:spacing w:line="216" w:lineRule="auto"/>
              <w:ind w:firstLine="0"/>
              <w:jc w:val="center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</w:tr>
      <w:tr w:rsidR="00EE40C0" w:rsidTr="00873797">
        <w:tc>
          <w:tcPr>
            <w:tcW w:w="5103" w:type="dxa"/>
          </w:tcPr>
          <w:p w:rsidR="00EE40C0" w:rsidRDefault="00EE40C0" w:rsidP="00873797">
            <w:pPr>
              <w:pStyle w:val="Style2"/>
              <w:keepNext/>
              <w:keepLines/>
              <w:widowControl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>
              <w:t>УТВЕРЖДЕН</w:t>
            </w:r>
          </w:p>
        </w:tc>
      </w:tr>
      <w:tr w:rsidR="0004596E" w:rsidTr="00873797">
        <w:tc>
          <w:tcPr>
            <w:tcW w:w="5103" w:type="dxa"/>
            <w:hideMark/>
          </w:tcPr>
          <w:p w:rsidR="0004596E" w:rsidRDefault="0004596E" w:rsidP="0007203C">
            <w:pPr>
              <w:pStyle w:val="Style2"/>
              <w:keepNext/>
              <w:keepLines/>
              <w:widowControl/>
              <w:spacing w:line="216" w:lineRule="auto"/>
              <w:ind w:firstLine="0"/>
              <w:jc w:val="center"/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07203C">
              <w:rPr>
                <w:sz w:val="28"/>
                <w:szCs w:val="28"/>
              </w:rPr>
              <w:t xml:space="preserve"> территориальной </w:t>
            </w:r>
            <w:r>
              <w:rPr>
                <w:sz w:val="28"/>
                <w:szCs w:val="28"/>
              </w:rPr>
              <w:t xml:space="preserve">избирательной комиссии </w:t>
            </w:r>
            <w:r w:rsidR="0007203C">
              <w:rPr>
                <w:sz w:val="28"/>
                <w:szCs w:val="28"/>
              </w:rPr>
              <w:t xml:space="preserve">Старицкого района </w:t>
            </w:r>
          </w:p>
        </w:tc>
      </w:tr>
      <w:tr w:rsidR="0004596E" w:rsidTr="00873797">
        <w:tc>
          <w:tcPr>
            <w:tcW w:w="5103" w:type="dxa"/>
            <w:hideMark/>
          </w:tcPr>
          <w:p w:rsidR="00D75D51" w:rsidRDefault="0004596E" w:rsidP="0007203C">
            <w:pPr>
              <w:pStyle w:val="Style2"/>
              <w:keepNext/>
              <w:keepLines/>
              <w:widowControl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7203C">
              <w:rPr>
                <w:bCs/>
                <w:color w:val="000000"/>
                <w:sz w:val="28"/>
                <w:szCs w:val="28"/>
              </w:rPr>
              <w:t>19</w:t>
            </w:r>
            <w:r w:rsidR="00DF1955" w:rsidRPr="00DF195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7203C">
              <w:rPr>
                <w:bCs/>
                <w:color w:val="000000"/>
                <w:sz w:val="28"/>
                <w:szCs w:val="28"/>
              </w:rPr>
              <w:t xml:space="preserve">января </w:t>
            </w:r>
            <w:r w:rsidR="00DF1955" w:rsidRPr="00DF1955">
              <w:rPr>
                <w:bCs/>
                <w:color w:val="000000"/>
                <w:sz w:val="28"/>
                <w:szCs w:val="28"/>
              </w:rPr>
              <w:t xml:space="preserve"> 202</w:t>
            </w:r>
            <w:r w:rsidR="0007203C">
              <w:rPr>
                <w:bCs/>
                <w:color w:val="000000"/>
                <w:sz w:val="28"/>
                <w:szCs w:val="28"/>
              </w:rPr>
              <w:t>6</w:t>
            </w:r>
            <w:r w:rsidR="00DF1955" w:rsidRPr="00DF1955">
              <w:rPr>
                <w:bCs/>
                <w:color w:val="000000"/>
                <w:sz w:val="28"/>
                <w:szCs w:val="28"/>
              </w:rPr>
              <w:t xml:space="preserve"> г.</w:t>
            </w:r>
            <w:r w:rsidR="00DF195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82921" w:rsidRPr="00482921">
              <w:rPr>
                <w:color w:val="000000"/>
                <w:sz w:val="28"/>
                <w:szCs w:val="28"/>
              </w:rPr>
              <w:t xml:space="preserve">№ </w:t>
            </w:r>
            <w:r w:rsidR="0007203C">
              <w:rPr>
                <w:color w:val="000000"/>
                <w:sz w:val="28"/>
                <w:szCs w:val="28"/>
              </w:rPr>
              <w:t>94</w:t>
            </w:r>
            <w:r w:rsidR="005F3648" w:rsidRPr="005F3648">
              <w:rPr>
                <w:color w:val="000000"/>
                <w:sz w:val="28"/>
                <w:szCs w:val="28"/>
              </w:rPr>
              <w:t>/</w:t>
            </w:r>
            <w:bookmarkStart w:id="0" w:name="_GoBack"/>
            <w:bookmarkEnd w:id="0"/>
            <w:r w:rsidR="0007203C">
              <w:rPr>
                <w:color w:val="000000"/>
                <w:sz w:val="28"/>
                <w:szCs w:val="28"/>
              </w:rPr>
              <w:t>348</w:t>
            </w:r>
            <w:r w:rsidR="005F3648" w:rsidRPr="005F3648">
              <w:rPr>
                <w:color w:val="000000"/>
                <w:sz w:val="28"/>
                <w:szCs w:val="28"/>
              </w:rPr>
              <w:t>-</w:t>
            </w:r>
            <w:r w:rsidR="0007203C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7D1481" w:rsidRPr="00D75D51" w:rsidRDefault="00D75D51" w:rsidP="00544953">
      <w:pPr>
        <w:keepNext/>
        <w:keepLines/>
        <w:spacing w:before="360" w:after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5D51">
        <w:rPr>
          <w:rFonts w:ascii="Times New Roman" w:hAnsi="Times New Roman" w:cs="Times New Roman"/>
          <w:bCs/>
          <w:sz w:val="28"/>
          <w:szCs w:val="28"/>
        </w:rPr>
        <w:t xml:space="preserve">План мероприятий по обучению членов избирательных комиссий и иных участников избирательного процесса </w:t>
      </w:r>
      <w:r w:rsidR="0007203C">
        <w:rPr>
          <w:rFonts w:ascii="Times New Roman" w:hAnsi="Times New Roman" w:cs="Times New Roman"/>
          <w:bCs/>
          <w:sz w:val="28"/>
          <w:szCs w:val="28"/>
        </w:rPr>
        <w:t xml:space="preserve">на территории Старицкого муниципального округа </w:t>
      </w:r>
      <w:r w:rsidRPr="00D75D51">
        <w:rPr>
          <w:rFonts w:ascii="Times New Roman" w:hAnsi="Times New Roman" w:cs="Times New Roman"/>
          <w:bCs/>
          <w:sz w:val="28"/>
          <w:szCs w:val="28"/>
        </w:rPr>
        <w:t>Тверской области на 2026 год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9072"/>
        <w:gridCol w:w="11"/>
        <w:gridCol w:w="2682"/>
        <w:gridCol w:w="2410"/>
      </w:tblGrid>
      <w:tr w:rsidR="008952B7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F1130C" w:rsidRDefault="008952B7" w:rsidP="00873797">
            <w:pPr>
              <w:keepNext/>
              <w:keepLines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52B7" w:rsidRPr="00F1130C" w:rsidRDefault="008952B7" w:rsidP="00873797">
            <w:pPr>
              <w:keepNext/>
              <w:keepLines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30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gridSpan w:val="2"/>
          </w:tcPr>
          <w:p w:rsidR="008952B7" w:rsidRPr="00F1130C" w:rsidRDefault="008952B7" w:rsidP="00873797">
            <w:pPr>
              <w:pStyle w:val="2"/>
              <w:keepLines/>
              <w:spacing w:line="280" w:lineRule="exact"/>
              <w:jc w:val="center"/>
              <w:rPr>
                <w:szCs w:val="28"/>
                <w:lang w:val="ru-RU" w:eastAsia="ru-RU"/>
              </w:rPr>
            </w:pPr>
            <w:r w:rsidRPr="00F1130C">
              <w:rPr>
                <w:szCs w:val="28"/>
              </w:rPr>
              <w:t xml:space="preserve">Сроки </w:t>
            </w:r>
            <w:r>
              <w:rPr>
                <w:szCs w:val="28"/>
              </w:rPr>
              <w:br/>
            </w:r>
            <w:r w:rsidRPr="00F1130C">
              <w:rPr>
                <w:szCs w:val="28"/>
              </w:rPr>
              <w:t>проведения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52B7" w:rsidRPr="00F1130C" w:rsidRDefault="008952B7" w:rsidP="00873797">
            <w:pPr>
              <w:pStyle w:val="2"/>
              <w:keepLines/>
              <w:spacing w:line="280" w:lineRule="exact"/>
              <w:jc w:val="center"/>
              <w:rPr>
                <w:szCs w:val="28"/>
                <w:lang w:val="ru-RU" w:eastAsia="ru-RU"/>
              </w:rPr>
            </w:pPr>
            <w:r w:rsidRPr="00F1130C">
              <w:rPr>
                <w:szCs w:val="28"/>
                <w:lang w:val="ru-RU" w:eastAsia="ru-RU"/>
              </w:rPr>
              <w:t>Организаторы мероприятия</w:t>
            </w:r>
          </w:p>
        </w:tc>
      </w:tr>
      <w:tr w:rsidR="008952B7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5D3695" w:rsidRDefault="008952B7" w:rsidP="005D3695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B51A18" w:rsidRDefault="008952B7" w:rsidP="008952B7">
            <w:pPr>
              <w:pStyle w:val="ConsPlusNormal"/>
              <w:rPr>
                <w:sz w:val="28"/>
                <w:szCs w:val="28"/>
              </w:rPr>
            </w:pPr>
            <w:r w:rsidRPr="00B51A18">
              <w:rPr>
                <w:sz w:val="28"/>
                <w:szCs w:val="28"/>
              </w:rPr>
              <w:t>Применение учебно-методических материалов, а также обучающих материалов (информации) ЦИК России для интерактивных и дистанционных форм обучения членов избирательных комиссий и иных участников избирательного процесса в субъектах Российской Федерации</w:t>
            </w:r>
          </w:p>
        </w:tc>
        <w:tc>
          <w:tcPr>
            <w:tcW w:w="2682" w:type="dxa"/>
          </w:tcPr>
          <w:p w:rsidR="008952B7" w:rsidRPr="00B51A18" w:rsidRDefault="0058586A" w:rsidP="005858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952B7">
              <w:rPr>
                <w:sz w:val="28"/>
                <w:szCs w:val="28"/>
              </w:rPr>
              <w:t>есь</w:t>
            </w:r>
            <w:r w:rsidR="008952B7" w:rsidRPr="00B51A18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1C35" w:rsidRDefault="00561C35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ТИК </w:t>
            </w:r>
          </w:p>
          <w:p w:rsidR="008952B7" w:rsidRPr="00B51A18" w:rsidRDefault="00561C35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Старицкого района</w:t>
            </w:r>
          </w:p>
        </w:tc>
      </w:tr>
      <w:tr w:rsidR="008952B7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5D3695" w:rsidRDefault="008952B7" w:rsidP="005D3695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B51A18" w:rsidRDefault="008952B7" w:rsidP="008952B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электронных</w:t>
            </w:r>
            <w:r w:rsidRPr="00B51A18">
              <w:rPr>
                <w:sz w:val="28"/>
                <w:szCs w:val="28"/>
              </w:rPr>
              <w:t xml:space="preserve">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</w:t>
            </w:r>
            <w:r>
              <w:rPr>
                <w:sz w:val="28"/>
                <w:szCs w:val="28"/>
              </w:rPr>
              <w:t xml:space="preserve"> (методические пособия, презентации, иные материалы)</w:t>
            </w:r>
          </w:p>
        </w:tc>
        <w:tc>
          <w:tcPr>
            <w:tcW w:w="2682" w:type="dxa"/>
          </w:tcPr>
          <w:p w:rsidR="008952B7" w:rsidRPr="00B51A18" w:rsidRDefault="0058586A" w:rsidP="005858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952B7">
              <w:rPr>
                <w:sz w:val="28"/>
                <w:szCs w:val="28"/>
              </w:rPr>
              <w:t>есь</w:t>
            </w:r>
            <w:r w:rsidR="008952B7" w:rsidRPr="00B51A18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Default="008952B7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 w:rsidRPr="00B51A1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ИК</w:t>
            </w:r>
          </w:p>
          <w:p w:rsidR="00561C35" w:rsidRPr="00B51A18" w:rsidRDefault="00561C35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Старицкого района</w:t>
            </w:r>
          </w:p>
        </w:tc>
      </w:tr>
      <w:tr w:rsidR="008952B7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5D3695" w:rsidRDefault="008952B7" w:rsidP="005D3695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Pr="00B51A18" w:rsidRDefault="008952B7" w:rsidP="00561C35">
            <w:pPr>
              <w:pStyle w:val="ConsPlusNormal"/>
              <w:rPr>
                <w:sz w:val="28"/>
                <w:szCs w:val="28"/>
              </w:rPr>
            </w:pPr>
            <w:r w:rsidRPr="00B51A18">
              <w:rPr>
                <w:sz w:val="28"/>
                <w:szCs w:val="28"/>
              </w:rPr>
              <w:t xml:space="preserve">Участие в проводимых ЦИК России и РЦОИТ при ЦИК России для членов избирательных комиссий </w:t>
            </w:r>
            <w:r w:rsidR="00561C35">
              <w:rPr>
                <w:sz w:val="28"/>
                <w:szCs w:val="28"/>
              </w:rPr>
              <w:t xml:space="preserve"> в </w:t>
            </w:r>
            <w:r w:rsidRPr="00B51A18">
              <w:rPr>
                <w:sz w:val="28"/>
                <w:szCs w:val="28"/>
              </w:rPr>
              <w:t xml:space="preserve"> мероприятиях по вопросам организации и проведения выборов в единые дни голосования </w:t>
            </w:r>
          </w:p>
        </w:tc>
        <w:tc>
          <w:tcPr>
            <w:tcW w:w="2682" w:type="dxa"/>
          </w:tcPr>
          <w:p w:rsidR="008952B7" w:rsidRPr="00B51A18" w:rsidRDefault="0058586A" w:rsidP="005858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952B7">
              <w:rPr>
                <w:sz w:val="28"/>
                <w:szCs w:val="28"/>
              </w:rPr>
              <w:t>есь период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952B7" w:rsidRDefault="008952B7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 w:rsidRPr="00B51A18">
              <w:rPr>
                <w:sz w:val="28"/>
                <w:szCs w:val="28"/>
              </w:rPr>
              <w:t>ТИК</w:t>
            </w:r>
          </w:p>
          <w:p w:rsidR="00561C35" w:rsidRPr="00B51A18" w:rsidRDefault="00561C35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Старицкого района</w:t>
            </w:r>
          </w:p>
        </w:tc>
      </w:tr>
      <w:tr w:rsidR="008952B7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52B7" w:rsidRPr="005D3695" w:rsidRDefault="008952B7" w:rsidP="005D3695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52B7" w:rsidRPr="003A05EA" w:rsidRDefault="00DD6E36" w:rsidP="0046264D">
            <w:pPr>
              <w:keepNext/>
              <w:keepLines/>
              <w:spacing w:after="0" w:line="240" w:lineRule="auto"/>
              <w:ind w:left="132" w:right="115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>бучени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64D">
              <w:rPr>
                <w:rFonts w:ascii="Times New Roman" w:hAnsi="Times New Roman"/>
                <w:sz w:val="28"/>
                <w:szCs w:val="28"/>
              </w:rPr>
              <w:t xml:space="preserve">участковых 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избирательных комиссий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период подготовки и 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проведения выборов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Законодательного Собрания Тверской области восьмого созыва в единый день голосования 20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82" w:type="dxa"/>
            <w:vAlign w:val="center"/>
          </w:tcPr>
          <w:p w:rsidR="008952B7" w:rsidRPr="003A05EA" w:rsidRDefault="00DD6E36" w:rsidP="0058586A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согласно учебно-тематическому плану (прилагается)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52B7" w:rsidRDefault="00146A92" w:rsidP="002A2945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ТИК</w:t>
            </w:r>
          </w:p>
          <w:p w:rsidR="00561C35" w:rsidRPr="00561C35" w:rsidRDefault="00561C35" w:rsidP="00561C35">
            <w:pPr>
              <w:rPr>
                <w:rFonts w:ascii="Times New Roman" w:hAnsi="Times New Roman" w:cs="Times New Roman"/>
                <w:lang w:eastAsia="ru-RU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Старицкого района</w:t>
            </w:r>
          </w:p>
        </w:tc>
      </w:tr>
      <w:tr w:rsidR="00DD6E36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Default="00DD6E36" w:rsidP="00DD6E36">
            <w:pPr>
              <w:keepNext/>
              <w:keepLines/>
              <w:spacing w:after="0" w:line="240" w:lineRule="auto"/>
              <w:ind w:left="132" w:right="115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>бучени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территориальных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избирательных комиссий,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том числе в период подготовки и 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проведения выборов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6E36">
              <w:rPr>
                <w:rFonts w:ascii="Times New Roman" w:hAnsi="Times New Roman"/>
                <w:sz w:val="28"/>
                <w:szCs w:val="28"/>
              </w:rPr>
              <w:t>том числе на портале ЕПГУ</w:t>
            </w:r>
          </w:p>
        </w:tc>
        <w:tc>
          <w:tcPr>
            <w:tcW w:w="2682" w:type="dxa"/>
            <w:vAlign w:val="center"/>
          </w:tcPr>
          <w:p w:rsidR="00DD6E36" w:rsidRDefault="00DD6E36" w:rsidP="00381923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согласно учебно-тематическому плану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Default="00146A92" w:rsidP="002A2945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ТИК</w:t>
            </w:r>
          </w:p>
          <w:p w:rsidR="00561C35" w:rsidRPr="00561C35" w:rsidRDefault="00561C35" w:rsidP="00561C35">
            <w:pPr>
              <w:rPr>
                <w:rFonts w:ascii="Times New Roman" w:hAnsi="Times New Roman" w:cs="Times New Roman"/>
                <w:lang w:eastAsia="ru-RU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Старицкого района</w:t>
            </w:r>
          </w:p>
        </w:tc>
      </w:tr>
      <w:tr w:rsidR="00DD6E36" w:rsidRPr="003A05EA" w:rsidTr="005D3695">
        <w:trPr>
          <w:trHeight w:val="499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DD6E36" w:rsidRDefault="00DD6E36" w:rsidP="00DD6E36">
            <w:pPr>
              <w:keepNext/>
              <w:keepLines/>
              <w:spacing w:after="0" w:line="240" w:lineRule="auto"/>
              <w:ind w:left="132" w:right="115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E36">
              <w:rPr>
                <w:rFonts w:ascii="Times New Roman" w:hAnsi="Times New Roman"/>
                <w:sz w:val="28"/>
                <w:szCs w:val="28"/>
              </w:rPr>
              <w:t>Обучение членов участковых избирательных комиссий,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 том числе на портале ЕПГУ</w:t>
            </w:r>
          </w:p>
        </w:tc>
        <w:tc>
          <w:tcPr>
            <w:tcW w:w="2682" w:type="dxa"/>
            <w:vAlign w:val="center"/>
          </w:tcPr>
          <w:p w:rsidR="00DD6E36" w:rsidRDefault="00DD6E36" w:rsidP="00DD6E36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согласно учебно-тематическому плану</w:t>
            </w:r>
          </w:p>
          <w:p w:rsidR="009A78CC" w:rsidRPr="009A78CC" w:rsidRDefault="009A78CC" w:rsidP="009A78CC">
            <w:pPr>
              <w:rPr>
                <w:lang w:eastAsia="ru-RU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1C35" w:rsidRDefault="00DD6E36" w:rsidP="002A2945">
            <w:pPr>
              <w:pStyle w:val="4"/>
              <w:keepLines/>
              <w:spacing w:before="0" w:after="0"/>
              <w:jc w:val="center"/>
              <w:rPr>
                <w:b w:val="0"/>
                <w:lang w:val="ru-RU"/>
              </w:rPr>
            </w:pPr>
            <w:r w:rsidRPr="0053213F">
              <w:rPr>
                <w:b w:val="0"/>
              </w:rPr>
              <w:t>ТИК</w:t>
            </w:r>
          </w:p>
          <w:p w:rsidR="00DD6E36" w:rsidRPr="00561C35" w:rsidRDefault="00561C35" w:rsidP="002A2945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/>
              </w:rPr>
              <w:t xml:space="preserve"> </w:t>
            </w:r>
            <w:r w:rsidRPr="00561C35">
              <w:rPr>
                <w:b w:val="0"/>
              </w:rPr>
              <w:t>Старицкого района</w:t>
            </w:r>
          </w:p>
        </w:tc>
      </w:tr>
      <w:tr w:rsidR="00DD6E36" w:rsidRPr="003A05EA" w:rsidTr="005D3695">
        <w:trPr>
          <w:trHeight w:val="745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DD6E36" w:rsidRDefault="00DD6E36" w:rsidP="00DD6E36">
            <w:pPr>
              <w:keepNext/>
              <w:keepLines/>
              <w:spacing w:after="0" w:line="240" w:lineRule="auto"/>
              <w:ind w:left="132" w:right="115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E36">
              <w:rPr>
                <w:rFonts w:ascii="Times New Roman" w:hAnsi="Times New Roman"/>
                <w:sz w:val="28"/>
                <w:szCs w:val="28"/>
              </w:rPr>
              <w:t>Подготовка (создание) презентаций, методических материалов избирательной комиссии Тверской области для обучения членов территориальных и участковых избирательных комиссий (в электронном виде), в том числе для размещения на портале ЕПГУ</w:t>
            </w:r>
          </w:p>
        </w:tc>
        <w:tc>
          <w:tcPr>
            <w:tcW w:w="2682" w:type="dxa"/>
            <w:vAlign w:val="center"/>
          </w:tcPr>
          <w:p w:rsidR="00DD6E36" w:rsidRPr="003A05EA" w:rsidRDefault="00DD6E36" w:rsidP="00DD6E36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весь период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1C35" w:rsidRDefault="00DD6E36" w:rsidP="002A2945">
            <w:pPr>
              <w:pStyle w:val="4"/>
              <w:keepLines/>
              <w:spacing w:before="0" w:after="0"/>
              <w:jc w:val="center"/>
              <w:rPr>
                <w:lang w:val="ru-RU"/>
              </w:rPr>
            </w:pPr>
            <w:r w:rsidRPr="0053213F">
              <w:rPr>
                <w:b w:val="0"/>
              </w:rPr>
              <w:t>ТИК</w:t>
            </w:r>
            <w:r w:rsidR="00561C35">
              <w:t xml:space="preserve"> </w:t>
            </w:r>
            <w:r w:rsidR="00561C35">
              <w:rPr>
                <w:lang w:val="ru-RU"/>
              </w:rPr>
              <w:t xml:space="preserve"> </w:t>
            </w:r>
          </w:p>
          <w:p w:rsidR="00DD6E36" w:rsidRPr="00561C35" w:rsidRDefault="00561C35" w:rsidP="002A2945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 w:rsidRPr="00561C35">
              <w:rPr>
                <w:b w:val="0"/>
              </w:rPr>
              <w:t>Старицкого района</w:t>
            </w:r>
          </w:p>
        </w:tc>
      </w:tr>
      <w:tr w:rsidR="00DD6E36" w:rsidRPr="003A05EA" w:rsidTr="005D3695">
        <w:trPr>
          <w:trHeight w:val="745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DD6E36" w:rsidRDefault="00DD6E36" w:rsidP="00DD6E36">
            <w:pPr>
              <w:keepNext/>
              <w:keepLines/>
              <w:spacing w:after="0" w:line="240" w:lineRule="auto"/>
              <w:ind w:left="132" w:right="115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E36">
              <w:rPr>
                <w:rFonts w:ascii="Times New Roman" w:hAnsi="Times New Roman"/>
                <w:sz w:val="28"/>
                <w:szCs w:val="28"/>
              </w:rPr>
              <w:t>Размещение учебных курсов и обучающих материалов на платформе на портале ЕПГУ</w:t>
            </w:r>
          </w:p>
        </w:tc>
        <w:tc>
          <w:tcPr>
            <w:tcW w:w="2682" w:type="dxa"/>
            <w:vAlign w:val="center"/>
          </w:tcPr>
          <w:p w:rsidR="00DD6E36" w:rsidRDefault="00DD6E36" w:rsidP="00DD6E36">
            <w:pPr>
              <w:pStyle w:val="4"/>
              <w:keepLines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июнь - сентябрь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Default="00DD6E36" w:rsidP="002A2945">
            <w:pPr>
              <w:pStyle w:val="4"/>
              <w:keepLines/>
              <w:spacing w:before="0" w:after="0"/>
              <w:jc w:val="center"/>
              <w:rPr>
                <w:b w:val="0"/>
                <w:lang w:val="ru-RU"/>
              </w:rPr>
            </w:pPr>
            <w:r w:rsidRPr="0053213F">
              <w:rPr>
                <w:b w:val="0"/>
              </w:rPr>
              <w:t>ТИК</w:t>
            </w:r>
          </w:p>
          <w:p w:rsidR="00561C35" w:rsidRPr="00561C35" w:rsidRDefault="00561C35" w:rsidP="00561C35">
            <w:pPr>
              <w:rPr>
                <w:rFonts w:ascii="Times New Roman" w:hAnsi="Times New Roman" w:cs="Times New Roman"/>
                <w:lang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Старицкого района</w:t>
            </w:r>
          </w:p>
        </w:tc>
      </w:tr>
      <w:tr w:rsidR="00DD6E36" w:rsidRPr="003A05EA" w:rsidTr="005D3695">
        <w:trPr>
          <w:trHeight w:val="745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6E36" w:rsidRPr="00B51A18" w:rsidRDefault="00DD6E36" w:rsidP="00550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Pr="00BF0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оценка результатов обучения участников избирательного процесса в 202</w:t>
            </w:r>
            <w:r w:rsidR="00550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F0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2682" w:type="dxa"/>
          </w:tcPr>
          <w:p w:rsidR="00DD6E36" w:rsidRPr="00B51A18" w:rsidRDefault="00DD6E36" w:rsidP="00DD6E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  <w:r w:rsidRPr="00BF0665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6E36" w:rsidRDefault="00DD6E36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 w:rsidRPr="00B51A18">
              <w:rPr>
                <w:sz w:val="28"/>
                <w:szCs w:val="28"/>
              </w:rPr>
              <w:t>ТИК</w:t>
            </w:r>
          </w:p>
          <w:p w:rsidR="00561C35" w:rsidRDefault="00561C35" w:rsidP="002A294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Старицкого района</w:t>
            </w:r>
          </w:p>
        </w:tc>
      </w:tr>
      <w:tr w:rsidR="00DD6E36" w:rsidRPr="00674FDF" w:rsidTr="005D3695">
        <w:trPr>
          <w:trHeight w:val="686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674FDF" w:rsidRDefault="00100D3F" w:rsidP="00100D3F">
            <w:pPr>
              <w:keepNext/>
              <w:keepLines/>
              <w:spacing w:after="0" w:line="240" w:lineRule="auto"/>
              <w:ind w:left="165" w:right="165" w:firstLine="2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DD6E36" w:rsidRPr="00674FDF">
              <w:rPr>
                <w:rFonts w:ascii="Times New Roman" w:hAnsi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D6E36" w:rsidRPr="00674F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6E36">
              <w:rPr>
                <w:rFonts w:ascii="Times New Roman" w:hAnsi="Times New Roman"/>
                <w:sz w:val="28"/>
                <w:szCs w:val="28"/>
              </w:rPr>
              <w:t xml:space="preserve">(практикум) для </w:t>
            </w:r>
            <w:r w:rsidR="00DD6E36" w:rsidRPr="00674FDF">
              <w:rPr>
                <w:rFonts w:ascii="Times New Roman" w:hAnsi="Times New Roman"/>
                <w:sz w:val="28"/>
                <w:szCs w:val="28"/>
              </w:rPr>
              <w:t xml:space="preserve">молодых членов участковых избирательных комиссий </w:t>
            </w:r>
          </w:p>
        </w:tc>
        <w:tc>
          <w:tcPr>
            <w:tcW w:w="2682" w:type="dxa"/>
            <w:vAlign w:val="center"/>
          </w:tcPr>
          <w:p w:rsidR="00DD6E36" w:rsidRPr="00674FDF" w:rsidRDefault="00DD6E36" w:rsidP="00DD6E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FDF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Default="00DD6E36" w:rsidP="002A294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ТИК</w:t>
            </w:r>
          </w:p>
          <w:p w:rsidR="00561C35" w:rsidRPr="00561C35" w:rsidRDefault="00561C35" w:rsidP="002A294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Старицкого района</w:t>
            </w:r>
          </w:p>
        </w:tc>
      </w:tr>
      <w:tr w:rsidR="00DD6E36" w:rsidRPr="00561C35" w:rsidTr="005D3695">
        <w:trPr>
          <w:trHeight w:val="244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B23A81" w:rsidRDefault="00DD6E36" w:rsidP="00DD6E36">
            <w:pPr>
              <w:keepNext/>
              <w:keepLines/>
              <w:spacing w:after="0" w:line="240" w:lineRule="auto"/>
              <w:ind w:left="165" w:right="165" w:firstLine="2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обучающих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наблюдателей от Общественной палаты Тверской области </w:t>
            </w:r>
            <w:r w:rsidRPr="00DE09A8">
              <w:rPr>
                <w:rFonts w:ascii="Times New Roman" w:hAnsi="Times New Roman"/>
                <w:sz w:val="28"/>
                <w:szCs w:val="28"/>
              </w:rPr>
              <w:t xml:space="preserve">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общественного </w:t>
            </w:r>
            <w:r w:rsidRPr="00202FFA">
              <w:rPr>
                <w:rFonts w:ascii="Times New Roman" w:hAnsi="Times New Roman"/>
                <w:sz w:val="28"/>
                <w:szCs w:val="28"/>
              </w:rPr>
              <w:t>наблюдения на выборах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82" w:type="dxa"/>
          </w:tcPr>
          <w:p w:rsidR="00DD6E36" w:rsidRPr="00AF604B" w:rsidRDefault="00DD6E36" w:rsidP="00DD6E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61C35" w:rsidRDefault="00DD6E36" w:rsidP="002A294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561C35" w:rsidRPr="00561C35" w:rsidRDefault="00561C35" w:rsidP="002A294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Старицкого района</w:t>
            </w:r>
          </w:p>
        </w:tc>
      </w:tr>
      <w:tr w:rsidR="00DD6E36" w:rsidRPr="00561C35" w:rsidTr="005D3695">
        <w:trPr>
          <w:trHeight w:val="102"/>
        </w:trPr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D3695" w:rsidRDefault="00DD6E36" w:rsidP="00DD6E3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142"/>
              </w:tabs>
              <w:ind w:left="284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B23A81" w:rsidRDefault="00DD6E36" w:rsidP="00DD6E36">
            <w:pPr>
              <w:keepNext/>
              <w:keepLines/>
              <w:tabs>
                <w:tab w:val="left" w:pos="2760"/>
              </w:tabs>
              <w:spacing w:after="0" w:line="240" w:lineRule="auto"/>
              <w:ind w:left="165" w:right="165" w:firstLine="2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инструктажа-обучения волонтеров в рамках проекта «Волонтер на выборах» </w:t>
            </w:r>
            <w:r w:rsidRPr="00202FFA">
              <w:rPr>
                <w:rFonts w:ascii="Times New Roman" w:hAnsi="Times New Roman"/>
                <w:sz w:val="28"/>
                <w:szCs w:val="28"/>
              </w:rPr>
              <w:t>на выборах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82" w:type="dxa"/>
          </w:tcPr>
          <w:p w:rsidR="00DD6E36" w:rsidRPr="00AF604B" w:rsidRDefault="00DD6E36" w:rsidP="00DD6E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6E36" w:rsidRPr="00561C35" w:rsidRDefault="00DD6E36" w:rsidP="002A294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561C35" w:rsidRPr="00561C35" w:rsidRDefault="00561C35" w:rsidP="002A294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C35">
              <w:rPr>
                <w:rFonts w:ascii="Times New Roman" w:hAnsi="Times New Roman" w:cs="Times New Roman"/>
                <w:sz w:val="28"/>
                <w:szCs w:val="28"/>
              </w:rPr>
              <w:t>Старицкого района</w:t>
            </w:r>
          </w:p>
        </w:tc>
      </w:tr>
    </w:tbl>
    <w:p w:rsidR="00D75D51" w:rsidRDefault="00D75D51"/>
    <w:p w:rsidR="0053213F" w:rsidRDefault="0053213F" w:rsidP="005D3695">
      <w:pPr>
        <w:pStyle w:val="ConsPlusTitle"/>
        <w:spacing w:before="360" w:after="120"/>
        <w:jc w:val="center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  <w:r w:rsidR="005D3695">
        <w:lastRenderedPageBreak/>
        <w:t xml:space="preserve"> </w:t>
      </w:r>
    </w:p>
    <w:p w:rsidR="0053213F" w:rsidRDefault="0053213F"/>
    <w:tbl>
      <w:tblPr>
        <w:tblW w:w="5245" w:type="dxa"/>
        <w:tblInd w:w="9322" w:type="dxa"/>
        <w:tblLook w:val="01E0"/>
      </w:tblPr>
      <w:tblGrid>
        <w:gridCol w:w="5245"/>
      </w:tblGrid>
      <w:tr w:rsidR="007D1481" w:rsidTr="009D2EFC">
        <w:tc>
          <w:tcPr>
            <w:tcW w:w="5245" w:type="dxa"/>
            <w:hideMark/>
          </w:tcPr>
          <w:p w:rsidR="007D1481" w:rsidRDefault="007D1481" w:rsidP="009D2EFC">
            <w:pPr>
              <w:pStyle w:val="Style2"/>
              <w:widowControl/>
              <w:spacing w:line="216" w:lineRule="auto"/>
              <w:ind w:firstLine="0"/>
              <w:jc w:val="center"/>
              <w:rPr>
                <w:rStyle w:val="FontStyle13"/>
                <w:b w:val="0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</w:tc>
      </w:tr>
      <w:tr w:rsidR="007D1481" w:rsidTr="009D2EFC">
        <w:tc>
          <w:tcPr>
            <w:tcW w:w="5245" w:type="dxa"/>
            <w:hideMark/>
          </w:tcPr>
          <w:p w:rsidR="007D1481" w:rsidRDefault="007D1481" w:rsidP="00C17A22">
            <w:pPr>
              <w:pStyle w:val="Style2"/>
              <w:widowControl/>
              <w:spacing w:line="216" w:lineRule="auto"/>
              <w:ind w:firstLine="0"/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 w:rsidR="00D75D51">
              <w:rPr>
                <w:sz w:val="28"/>
                <w:szCs w:val="28"/>
              </w:rPr>
              <w:t xml:space="preserve">Плану </w:t>
            </w:r>
            <w:r w:rsidRPr="00B51A18">
              <w:rPr>
                <w:sz w:val="28"/>
                <w:szCs w:val="28"/>
              </w:rPr>
              <w:t>мероприятий по обучению членов избирательных комиссий и иных участников избирательного процесса</w:t>
            </w:r>
            <w:r>
              <w:rPr>
                <w:sz w:val="28"/>
                <w:szCs w:val="28"/>
              </w:rPr>
              <w:t xml:space="preserve"> </w:t>
            </w:r>
            <w:r w:rsidR="00C17A22">
              <w:rPr>
                <w:sz w:val="28"/>
                <w:szCs w:val="28"/>
              </w:rPr>
              <w:t xml:space="preserve">на территории Старицкого муниципального округа </w:t>
            </w:r>
            <w:r>
              <w:rPr>
                <w:sz w:val="28"/>
                <w:szCs w:val="28"/>
              </w:rPr>
              <w:t>Тверской области</w:t>
            </w:r>
            <w:r w:rsidRPr="00B51A18">
              <w:rPr>
                <w:sz w:val="28"/>
                <w:szCs w:val="28"/>
              </w:rPr>
              <w:t xml:space="preserve"> на 202</w:t>
            </w:r>
            <w:r w:rsidR="00DA4FA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7D1481" w:rsidRPr="007D1481" w:rsidRDefault="007D1481" w:rsidP="007D1481">
      <w:pPr>
        <w:autoSpaceDE w:val="0"/>
        <w:autoSpaceDN w:val="0"/>
        <w:adjustRightInd w:val="0"/>
        <w:spacing w:before="24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481">
        <w:rPr>
          <w:rFonts w:ascii="Times New Roman" w:hAnsi="Times New Roman" w:cs="Times New Roman"/>
          <w:bCs/>
          <w:sz w:val="28"/>
          <w:szCs w:val="28"/>
        </w:rPr>
        <w:t>Учебно-тематический план обучения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4678"/>
        <w:gridCol w:w="1701"/>
        <w:gridCol w:w="2126"/>
        <w:gridCol w:w="1559"/>
        <w:gridCol w:w="1984"/>
      </w:tblGrid>
      <w:tr w:rsidR="007D1481" w:rsidRPr="007D1481" w:rsidTr="006E2853">
        <w:trPr>
          <w:cantSplit/>
          <w:trHeight w:val="624"/>
          <w:tblHeader/>
        </w:trPr>
        <w:tc>
          <w:tcPr>
            <w:tcW w:w="709" w:type="dxa"/>
            <w:vAlign w:val="center"/>
          </w:tcPr>
          <w:p w:rsidR="007D1481" w:rsidRPr="007D1481" w:rsidRDefault="007D1481" w:rsidP="006E28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E285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:rsidR="007D1481" w:rsidRPr="007D1481" w:rsidRDefault="007D1481" w:rsidP="006E28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 обучающихся</w:t>
            </w:r>
          </w:p>
        </w:tc>
        <w:tc>
          <w:tcPr>
            <w:tcW w:w="4678" w:type="dxa"/>
            <w:vAlign w:val="center"/>
          </w:tcPr>
          <w:p w:rsidR="007D1481" w:rsidRPr="007D1481" w:rsidRDefault="007D1481" w:rsidP="006E28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темы занятий</w:t>
            </w:r>
          </w:p>
        </w:tc>
        <w:tc>
          <w:tcPr>
            <w:tcW w:w="1701" w:type="dxa"/>
            <w:vAlign w:val="center"/>
          </w:tcPr>
          <w:p w:rsidR="007D1481" w:rsidRPr="007D1481" w:rsidRDefault="007D1481" w:rsidP="006E28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 обучения</w:t>
            </w:r>
          </w:p>
        </w:tc>
        <w:tc>
          <w:tcPr>
            <w:tcW w:w="2126" w:type="dxa"/>
            <w:vAlign w:val="center"/>
          </w:tcPr>
          <w:p w:rsidR="007D1481" w:rsidRPr="007D1481" w:rsidRDefault="007D1481" w:rsidP="006E28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559" w:type="dxa"/>
            <w:vAlign w:val="center"/>
          </w:tcPr>
          <w:p w:rsidR="007D1481" w:rsidRPr="007D1481" w:rsidRDefault="007D1481" w:rsidP="001858D6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занятий</w:t>
            </w:r>
          </w:p>
        </w:tc>
        <w:tc>
          <w:tcPr>
            <w:tcW w:w="1984" w:type="dxa"/>
            <w:vAlign w:val="center"/>
          </w:tcPr>
          <w:p w:rsidR="007D1481" w:rsidRPr="007D1481" w:rsidRDefault="007D1481" w:rsidP="006E28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обучения</w:t>
            </w:r>
          </w:p>
        </w:tc>
      </w:tr>
      <w:tr w:rsidR="007D1481" w:rsidRPr="006E2853" w:rsidTr="009D2EFC">
        <w:trPr>
          <w:trHeight w:val="176"/>
          <w:tblHeader/>
        </w:trPr>
        <w:tc>
          <w:tcPr>
            <w:tcW w:w="709" w:type="dxa"/>
            <w:vAlign w:val="center"/>
          </w:tcPr>
          <w:p w:rsidR="007D1481" w:rsidRPr="006E2853" w:rsidRDefault="007D1481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7D1481" w:rsidRPr="006E2853" w:rsidRDefault="007D1481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7D1481" w:rsidRPr="006E2853" w:rsidRDefault="007D1481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D1481" w:rsidRPr="006E2853" w:rsidRDefault="007D1481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7D1481" w:rsidRPr="006E2853" w:rsidRDefault="007D1481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7D1481" w:rsidRPr="006E2853" w:rsidRDefault="007D1481" w:rsidP="0018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7D1481" w:rsidRPr="006E2853" w:rsidRDefault="007D1481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85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7D1481" w:rsidRPr="007D1481" w:rsidTr="006E2853">
        <w:trPr>
          <w:trHeight w:val="397"/>
        </w:trPr>
        <w:tc>
          <w:tcPr>
            <w:tcW w:w="15309" w:type="dxa"/>
            <w:gridSpan w:val="7"/>
            <w:vAlign w:val="center"/>
          </w:tcPr>
          <w:p w:rsidR="007D1481" w:rsidRPr="007D1481" w:rsidRDefault="007D1481" w:rsidP="0018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членов территориальных избирательных комиссий</w:t>
            </w:r>
          </w:p>
        </w:tc>
      </w:tr>
      <w:tr w:rsidR="007D1481" w:rsidRPr="007D1481" w:rsidTr="009D2EFC">
        <w:trPr>
          <w:trHeight w:val="1875"/>
        </w:trPr>
        <w:tc>
          <w:tcPr>
            <w:tcW w:w="709" w:type="dxa"/>
          </w:tcPr>
          <w:p w:rsidR="007D1481" w:rsidRPr="007D1481" w:rsidRDefault="007D1481" w:rsidP="007D148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D1481" w:rsidRPr="007D1481" w:rsidRDefault="00284ED1" w:rsidP="00C1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7D1481" w:rsidRPr="00C17A22" w:rsidRDefault="007D1481" w:rsidP="00C17A22">
            <w:pPr>
              <w:pStyle w:val="a7"/>
              <w:spacing w:after="0"/>
              <w:ind w:left="34"/>
              <w:rPr>
                <w:sz w:val="28"/>
                <w:szCs w:val="28"/>
                <w:lang w:val="ru-RU"/>
              </w:rPr>
            </w:pPr>
            <w:r w:rsidRPr="007D1481">
              <w:rPr>
                <w:sz w:val="28"/>
                <w:szCs w:val="28"/>
                <w:lang w:val="ru-RU"/>
              </w:rPr>
              <w:t>Изменения в избирательном законодательстве</w:t>
            </w:r>
          </w:p>
        </w:tc>
        <w:tc>
          <w:tcPr>
            <w:tcW w:w="1701" w:type="dxa"/>
          </w:tcPr>
          <w:p w:rsidR="001818DA" w:rsidRPr="007D1481" w:rsidRDefault="001818DA" w:rsidP="00275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4E8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7D1481" w:rsidRPr="007D1481" w:rsidRDefault="007518B2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7D1481" w:rsidRPr="007D1481" w:rsidRDefault="007D1481" w:rsidP="00185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7D1481" w:rsidRPr="007D1481" w:rsidRDefault="00C17A22" w:rsidP="009D2E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</w:t>
            </w:r>
            <w:r w:rsidR="004B62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Старицкого района </w:t>
            </w:r>
          </w:p>
        </w:tc>
      </w:tr>
      <w:tr w:rsidR="004B6263" w:rsidRPr="007D1481" w:rsidTr="002A2945">
        <w:trPr>
          <w:trHeight w:val="1042"/>
        </w:trPr>
        <w:tc>
          <w:tcPr>
            <w:tcW w:w="709" w:type="dxa"/>
          </w:tcPr>
          <w:p w:rsidR="004B6263" w:rsidRPr="007D1481" w:rsidRDefault="004B6263" w:rsidP="00E0228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B6263" w:rsidRPr="007D1481" w:rsidRDefault="004B6263" w:rsidP="00E02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4B6263" w:rsidRPr="00E02283" w:rsidRDefault="004B6263" w:rsidP="00381923">
            <w:pPr>
              <w:pStyle w:val="a7"/>
              <w:spacing w:after="0"/>
              <w:ind w:left="34"/>
              <w:rPr>
                <w:sz w:val="28"/>
                <w:szCs w:val="28"/>
              </w:rPr>
            </w:pPr>
            <w:r w:rsidRPr="00E02283">
              <w:rPr>
                <w:sz w:val="28"/>
                <w:szCs w:val="28"/>
              </w:rPr>
              <w:t xml:space="preserve">Порядок и сроки </w:t>
            </w:r>
            <w:r w:rsidRPr="00F264E8">
              <w:rPr>
                <w:sz w:val="28"/>
                <w:szCs w:val="28"/>
              </w:rPr>
              <w:t xml:space="preserve">дополнительного </w:t>
            </w:r>
            <w:r w:rsidRPr="00F264E8">
              <w:rPr>
                <w:sz w:val="28"/>
                <w:szCs w:val="28"/>
                <w:lang w:val="ru-RU"/>
              </w:rPr>
              <w:t>зачисления в резерв</w:t>
            </w:r>
            <w:r w:rsidRPr="001818DA">
              <w:rPr>
                <w:sz w:val="28"/>
                <w:szCs w:val="28"/>
                <w:lang w:val="ru-RU"/>
              </w:rPr>
              <w:t xml:space="preserve"> </w:t>
            </w:r>
            <w:r w:rsidRPr="00E02283">
              <w:rPr>
                <w:sz w:val="28"/>
                <w:szCs w:val="28"/>
              </w:rPr>
              <w:t>составов участковых комиссий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</w:tcPr>
          <w:p w:rsidR="004B6263" w:rsidRPr="007D1481" w:rsidRDefault="004B6263" w:rsidP="00E02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4E8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B6263" w:rsidRPr="007D1481" w:rsidRDefault="004B6263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4B6263" w:rsidRPr="007D1481" w:rsidRDefault="004B6263" w:rsidP="00185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4B6263" w:rsidRDefault="004B6263">
            <w:r w:rsidRPr="00036A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4B6263" w:rsidRPr="007D1481" w:rsidTr="009D2EFC">
        <w:trPr>
          <w:trHeight w:val="974"/>
        </w:trPr>
        <w:tc>
          <w:tcPr>
            <w:tcW w:w="709" w:type="dxa"/>
          </w:tcPr>
          <w:p w:rsidR="004B6263" w:rsidRPr="007D1481" w:rsidRDefault="004B6263" w:rsidP="00E0228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B6263" w:rsidRPr="007D1481" w:rsidRDefault="004B6263" w:rsidP="00E02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4B6263" w:rsidRPr="0058586A" w:rsidRDefault="004B6263" w:rsidP="00C17A22">
            <w:pPr>
              <w:pStyle w:val="a7"/>
              <w:spacing w:after="0"/>
              <w:ind w:left="34"/>
              <w:rPr>
                <w:sz w:val="28"/>
                <w:szCs w:val="28"/>
                <w:lang w:val="ru-RU"/>
              </w:rPr>
            </w:pPr>
            <w:r w:rsidRPr="007D1481">
              <w:rPr>
                <w:sz w:val="28"/>
                <w:szCs w:val="28"/>
                <w:lang w:eastAsia="ru-RU"/>
              </w:rPr>
              <w:t xml:space="preserve">Основы делопроизводства в </w:t>
            </w:r>
            <w:r>
              <w:rPr>
                <w:sz w:val="28"/>
                <w:szCs w:val="28"/>
                <w:lang w:val="ru-RU" w:eastAsia="ru-RU"/>
              </w:rPr>
              <w:t xml:space="preserve">участковых </w:t>
            </w:r>
            <w:r w:rsidRPr="007D1481">
              <w:rPr>
                <w:sz w:val="28"/>
                <w:szCs w:val="28"/>
                <w:lang w:eastAsia="ru-RU"/>
              </w:rPr>
              <w:t>избирательных комиссиях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:rsidR="004B6263" w:rsidRPr="007D1481" w:rsidRDefault="004B6263" w:rsidP="00E02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4B6263" w:rsidRPr="007D1481" w:rsidRDefault="004B6263" w:rsidP="000809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4B6263" w:rsidRPr="007D1481" w:rsidRDefault="004B6263" w:rsidP="00185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4B6263" w:rsidRDefault="004B6263">
            <w:r w:rsidRPr="00036A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7518B2" w:rsidRPr="007D1481" w:rsidTr="009D2EFC">
        <w:trPr>
          <w:trHeight w:val="1875"/>
        </w:trPr>
        <w:tc>
          <w:tcPr>
            <w:tcW w:w="709" w:type="dxa"/>
          </w:tcPr>
          <w:p w:rsidR="007518B2" w:rsidRPr="007D1481" w:rsidRDefault="007518B2" w:rsidP="007518B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518B2" w:rsidRPr="007D1481" w:rsidRDefault="00284ED1" w:rsidP="0075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7518B2" w:rsidRPr="007D1481" w:rsidRDefault="007518B2" w:rsidP="004B6263">
            <w:pPr>
              <w:pStyle w:val="a7"/>
              <w:spacing w:after="0"/>
              <w:ind w:left="34"/>
              <w:jc w:val="both"/>
              <w:rPr>
                <w:sz w:val="28"/>
                <w:szCs w:val="28"/>
                <w:lang w:val="ru-RU" w:eastAsia="ru-RU"/>
              </w:rPr>
            </w:pPr>
            <w:r w:rsidRPr="00E02283">
              <w:rPr>
                <w:sz w:val="28"/>
                <w:szCs w:val="28"/>
                <w:lang w:val="ru-RU" w:eastAsia="ru-RU"/>
              </w:rPr>
              <w:t xml:space="preserve"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</w:t>
            </w:r>
            <w:r>
              <w:rPr>
                <w:sz w:val="28"/>
                <w:szCs w:val="28"/>
                <w:lang w:val="ru-RU" w:eastAsia="ru-RU"/>
              </w:rPr>
              <w:t>созыва.</w:t>
            </w:r>
          </w:p>
        </w:tc>
        <w:tc>
          <w:tcPr>
            <w:tcW w:w="1701" w:type="dxa"/>
          </w:tcPr>
          <w:p w:rsidR="007518B2" w:rsidRDefault="00F264E8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518B2">
              <w:rPr>
                <w:rFonts w:ascii="Times New Roman" w:hAnsi="Times New Roman" w:cs="Times New Roman"/>
                <w:bCs/>
                <w:sz w:val="28"/>
                <w:szCs w:val="28"/>
              </w:rPr>
              <w:t>ай</w:t>
            </w:r>
          </w:p>
          <w:p w:rsidR="009F25F0" w:rsidRPr="007D1481" w:rsidRDefault="009F25F0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518B2" w:rsidRPr="007D1481" w:rsidRDefault="007518B2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7518B2" w:rsidRPr="007D1481" w:rsidRDefault="007518B2" w:rsidP="00185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7518B2" w:rsidRPr="007D1481" w:rsidRDefault="004B6263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7518B2" w:rsidRPr="007D1481" w:rsidTr="00C20BE6">
        <w:trPr>
          <w:trHeight w:val="3314"/>
        </w:trPr>
        <w:tc>
          <w:tcPr>
            <w:tcW w:w="709" w:type="dxa"/>
          </w:tcPr>
          <w:p w:rsidR="007518B2" w:rsidRPr="007D1481" w:rsidRDefault="007518B2" w:rsidP="007518B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518B2" w:rsidRPr="007D1481" w:rsidRDefault="00284ED1" w:rsidP="0075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7518B2" w:rsidRPr="007D1481" w:rsidRDefault="007518B2" w:rsidP="00284ED1">
            <w:pPr>
              <w:pStyle w:val="a7"/>
              <w:spacing w:after="60"/>
              <w:ind w:left="34"/>
              <w:rPr>
                <w:iCs/>
                <w:sz w:val="28"/>
                <w:szCs w:val="28"/>
              </w:rPr>
            </w:pPr>
            <w:r w:rsidRPr="00E02283">
              <w:rPr>
                <w:sz w:val="28"/>
                <w:szCs w:val="28"/>
                <w:lang w:val="ru-RU" w:eastAsia="ru-RU"/>
              </w:rPr>
              <w:t>Назначение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="00284ED1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:rsidR="007518B2" w:rsidRDefault="00F264E8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518B2">
              <w:rPr>
                <w:rFonts w:ascii="Times New Roman" w:hAnsi="Times New Roman" w:cs="Times New Roman"/>
                <w:bCs/>
                <w:sz w:val="28"/>
                <w:szCs w:val="28"/>
              </w:rPr>
              <w:t>ай</w:t>
            </w:r>
          </w:p>
          <w:p w:rsidR="007518B2" w:rsidRDefault="007518B2" w:rsidP="007518B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</w:p>
          <w:p w:rsidR="007518B2" w:rsidRPr="007D1481" w:rsidRDefault="007518B2" w:rsidP="00284E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518B2" w:rsidRPr="007D1481" w:rsidRDefault="007518B2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7518B2" w:rsidRPr="007D1481" w:rsidRDefault="007518B2" w:rsidP="00185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7518B2" w:rsidRPr="007D1481" w:rsidRDefault="004B6263" w:rsidP="007518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2A2945" w:rsidRPr="007D1481" w:rsidTr="00C20BE6">
        <w:trPr>
          <w:trHeight w:val="1426"/>
        </w:trPr>
        <w:tc>
          <w:tcPr>
            <w:tcW w:w="709" w:type="dxa"/>
          </w:tcPr>
          <w:p w:rsidR="002A2945" w:rsidRPr="007D1481" w:rsidRDefault="002A2945" w:rsidP="002A294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A2945" w:rsidRPr="007D1481" w:rsidRDefault="00284ED1" w:rsidP="00A9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2A2945" w:rsidRPr="007D1481" w:rsidRDefault="002A2945" w:rsidP="002A2945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 xml:space="preserve">Порядок работы избирательной комиссии с обращениями граждан РФ. </w:t>
            </w:r>
          </w:p>
          <w:p w:rsidR="002A2945" w:rsidRPr="007D1481" w:rsidRDefault="002A2945" w:rsidP="002A2945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 xml:space="preserve">Решения, принимаемые участковой избирательной комиссией по </w:t>
            </w:r>
            <w:r w:rsidRPr="007D1481">
              <w:rPr>
                <w:sz w:val="28"/>
                <w:szCs w:val="28"/>
                <w:lang w:val="ru-RU" w:eastAsia="ru-RU"/>
              </w:rPr>
              <w:lastRenderedPageBreak/>
              <w:t>жалобам (заявлениям) граждан РФ.</w:t>
            </w:r>
          </w:p>
          <w:p w:rsidR="002A2945" w:rsidRPr="007D1481" w:rsidRDefault="002A2945" w:rsidP="002A2945">
            <w:pPr>
              <w:pStyle w:val="a7"/>
              <w:ind w:left="0"/>
              <w:rPr>
                <w:sz w:val="28"/>
                <w:szCs w:val="28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>Общественный контроль. Работа со списком наблюдателей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:rsidR="002A2945" w:rsidRDefault="002A2945" w:rsidP="002A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6" w:type="dxa"/>
          </w:tcPr>
          <w:p w:rsidR="002A2945" w:rsidRDefault="002A2945" w:rsidP="002A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портале ЕПГУ</w:t>
            </w:r>
          </w:p>
        </w:tc>
        <w:tc>
          <w:tcPr>
            <w:tcW w:w="1559" w:type="dxa"/>
          </w:tcPr>
          <w:p w:rsidR="002A2945" w:rsidRPr="007D1481" w:rsidRDefault="002A2945" w:rsidP="00185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практическое занятие</w:t>
            </w:r>
          </w:p>
        </w:tc>
        <w:tc>
          <w:tcPr>
            <w:tcW w:w="1984" w:type="dxa"/>
          </w:tcPr>
          <w:p w:rsidR="002A2945" w:rsidRPr="007D1481" w:rsidRDefault="004B6263" w:rsidP="002A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2A2945" w:rsidRPr="007D1481" w:rsidTr="00965C42">
        <w:trPr>
          <w:trHeight w:val="1993"/>
        </w:trPr>
        <w:tc>
          <w:tcPr>
            <w:tcW w:w="709" w:type="dxa"/>
          </w:tcPr>
          <w:p w:rsidR="002A2945" w:rsidRPr="007D1481" w:rsidRDefault="002A2945" w:rsidP="002A294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A2945" w:rsidRPr="007D1481" w:rsidRDefault="00284ED1" w:rsidP="00284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ТИК Старицкого района </w:t>
            </w:r>
            <w:r w:rsidR="002A2945">
              <w:rPr>
                <w:rFonts w:ascii="Times New Roman" w:hAnsi="Times New Roman" w:cs="Times New Roman"/>
                <w:sz w:val="28"/>
                <w:szCs w:val="28"/>
              </w:rPr>
              <w:t xml:space="preserve">с полномочиями ОИК </w:t>
            </w:r>
          </w:p>
        </w:tc>
        <w:tc>
          <w:tcPr>
            <w:tcW w:w="4678" w:type="dxa"/>
          </w:tcPr>
          <w:p w:rsidR="002A2945" w:rsidRPr="007D1481" w:rsidRDefault="002A2945" w:rsidP="002A2945">
            <w:pPr>
              <w:pStyle w:val="a5"/>
              <w:spacing w:after="80"/>
              <w:rPr>
                <w:color w:val="auto"/>
                <w:sz w:val="28"/>
                <w:szCs w:val="28"/>
              </w:rPr>
            </w:pPr>
            <w:r w:rsidRPr="007D1481">
              <w:rPr>
                <w:color w:val="auto"/>
                <w:sz w:val="28"/>
                <w:szCs w:val="28"/>
              </w:rPr>
              <w:t>Выдвижение кандидатов в порядке самовыдвижения, избирательными объединениями, их регистрация.</w:t>
            </w:r>
          </w:p>
          <w:p w:rsidR="002A2945" w:rsidRPr="007D1481" w:rsidRDefault="002A2945" w:rsidP="002A2945">
            <w:pPr>
              <w:pStyle w:val="a7"/>
              <w:spacing w:after="80"/>
              <w:ind w:left="0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 xml:space="preserve">Порядок приема и проверки подписных листов с подписями избирателей в поддержку выдвижения кандидата и иных связанных с ними документов </w:t>
            </w:r>
          </w:p>
          <w:p w:rsidR="002A2945" w:rsidRPr="007D1481" w:rsidRDefault="002A2945" w:rsidP="002A2945">
            <w:pPr>
              <w:pStyle w:val="a5"/>
              <w:spacing w:after="80"/>
              <w:ind w:firstLine="34"/>
              <w:rPr>
                <w:color w:val="auto"/>
                <w:sz w:val="28"/>
                <w:szCs w:val="28"/>
              </w:rPr>
            </w:pPr>
            <w:r w:rsidRPr="007D1481">
              <w:rPr>
                <w:color w:val="auto"/>
                <w:sz w:val="28"/>
                <w:szCs w:val="28"/>
                <w:lang w:val="ru-RU"/>
              </w:rPr>
              <w:t>Регистрация кандидатов. Отказ в регистрации и практика рассмотрения жалоб на  указанные решения.</w:t>
            </w:r>
            <w:r w:rsidRPr="007D1481">
              <w:rPr>
                <w:color w:val="auto"/>
                <w:sz w:val="28"/>
                <w:szCs w:val="28"/>
              </w:rPr>
              <w:t xml:space="preserve"> </w:t>
            </w:r>
          </w:p>
          <w:p w:rsidR="002A2945" w:rsidRPr="007D1481" w:rsidRDefault="002A2945" w:rsidP="00965C42">
            <w:pPr>
              <w:pStyle w:val="a7"/>
              <w:ind w:left="0"/>
              <w:rPr>
                <w:sz w:val="28"/>
                <w:szCs w:val="28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>Организация работы ТИК по проверке достоверности сведений, представленных кандидатами</w:t>
            </w:r>
            <w:r w:rsidR="00CA3E9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:rsidR="002A2945" w:rsidRPr="007D1481" w:rsidRDefault="002A2945" w:rsidP="002A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</w:tcPr>
          <w:p w:rsidR="002A2945" w:rsidRPr="007D1481" w:rsidRDefault="002A2945" w:rsidP="002A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2A2945" w:rsidRPr="007D1481" w:rsidRDefault="002A2945" w:rsidP="00185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лекция, практическое занятие</w:t>
            </w:r>
          </w:p>
        </w:tc>
        <w:tc>
          <w:tcPr>
            <w:tcW w:w="1984" w:type="dxa"/>
          </w:tcPr>
          <w:p w:rsidR="002A2945" w:rsidRPr="007D1481" w:rsidRDefault="00A74AAE" w:rsidP="002A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284ED1" w:rsidP="00A1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Pr="007D1481" w:rsidRDefault="00965C42" w:rsidP="00965C42">
            <w:pPr>
              <w:pStyle w:val="a5"/>
              <w:spacing w:after="80"/>
              <w:rPr>
                <w:color w:val="auto"/>
                <w:sz w:val="28"/>
                <w:szCs w:val="28"/>
              </w:rPr>
            </w:pPr>
            <w:r w:rsidRPr="00685FB4">
              <w:rPr>
                <w:color w:val="auto"/>
                <w:sz w:val="28"/>
                <w:szCs w:val="28"/>
              </w:rPr>
              <w:t xml:space="preserve">Порядок и сроки </w:t>
            </w:r>
            <w:r w:rsidRPr="00381923">
              <w:rPr>
                <w:color w:val="auto"/>
                <w:sz w:val="28"/>
                <w:szCs w:val="28"/>
                <w:lang w:val="ru-RU"/>
              </w:rPr>
              <w:t>зачисления</w:t>
            </w:r>
            <w:r w:rsidRPr="00CA3E9F">
              <w:rPr>
                <w:sz w:val="28"/>
                <w:szCs w:val="28"/>
                <w:lang w:val="ru-RU"/>
              </w:rPr>
              <w:t xml:space="preserve">  </w:t>
            </w:r>
            <w:r w:rsidRPr="00685FB4">
              <w:rPr>
                <w:color w:val="auto"/>
                <w:sz w:val="28"/>
                <w:szCs w:val="28"/>
              </w:rPr>
              <w:t>дополнительного формирования резерва составов участковых комиссий.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BE6"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965C42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284ED1" w:rsidP="00E4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Pr="007D1481" w:rsidRDefault="00965C42" w:rsidP="00284ED1">
            <w:pPr>
              <w:pStyle w:val="a7"/>
              <w:spacing w:after="60"/>
              <w:ind w:left="34"/>
              <w:rPr>
                <w:sz w:val="28"/>
                <w:szCs w:val="28"/>
              </w:rPr>
            </w:pPr>
            <w:r w:rsidRPr="007D1481">
              <w:rPr>
                <w:sz w:val="28"/>
                <w:szCs w:val="28"/>
              </w:rPr>
              <w:t>Информационное обеспечение выборов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02283">
              <w:rPr>
                <w:sz w:val="28"/>
                <w:szCs w:val="28"/>
                <w:lang w:val="ru-RU" w:eastAsia="ru-RU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</w:t>
            </w:r>
            <w:r w:rsidRPr="007D1481">
              <w:rPr>
                <w:sz w:val="28"/>
                <w:szCs w:val="28"/>
                <w:lang w:val="ru-RU" w:eastAsia="ru-RU"/>
              </w:rPr>
              <w:t xml:space="preserve"> </w:t>
            </w:r>
            <w:r w:rsidRPr="007D1481">
              <w:rPr>
                <w:sz w:val="28"/>
                <w:szCs w:val="28"/>
              </w:rPr>
              <w:t>Контроль за проведением предвыборной агитации.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Организация работы ТИК с избирательными бюллетенями.</w:t>
            </w:r>
          </w:p>
          <w:p w:rsidR="00965C42" w:rsidRPr="007D1481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>Форма избирательного бюллетеня. Требования к изготовлению избирательного бюллетеня. Порядок осуществления контроля за изготовлением избирательных бюллетеней. Утверждение текста избирательного бюллетеня.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00E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53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Реализация проекта ИнформУИК. Организация обучения обходчиков.</w:t>
            </w:r>
          </w:p>
          <w:p w:rsidR="00965C42" w:rsidRPr="007D1481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Построение отчетов в Информ УИК.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чная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53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2A2945">
              <w:rPr>
                <w:sz w:val="28"/>
                <w:szCs w:val="28"/>
                <w:lang w:val="ru-RU" w:eastAsia="ru-RU"/>
              </w:rPr>
              <w:t xml:space="preserve">Организация работы ППЗ на выборах в Единый день голосования </w:t>
            </w:r>
            <w:r w:rsidRPr="002A2945">
              <w:rPr>
                <w:sz w:val="28"/>
                <w:szCs w:val="28"/>
                <w:lang w:val="ru-RU" w:eastAsia="ru-RU"/>
              </w:rPr>
              <w:lastRenderedPageBreak/>
              <w:t>20 сентября 2026 года.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126" w:type="dxa"/>
          </w:tcPr>
          <w:p w:rsidR="00965C42" w:rsidRDefault="00965C42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чная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53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E02283">
              <w:rPr>
                <w:sz w:val="28"/>
                <w:szCs w:val="28"/>
                <w:lang w:val="ru-RU" w:eastAsia="ru-RU"/>
              </w:rPr>
              <w:t>Работа со списк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E02283">
              <w:rPr>
                <w:sz w:val="28"/>
                <w:szCs w:val="28"/>
                <w:lang w:val="ru-RU" w:eastAsia="ru-RU"/>
              </w:rPr>
              <w:t>м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E02283">
              <w:rPr>
                <w:sz w:val="28"/>
                <w:szCs w:val="28"/>
                <w:lang w:val="ru-RU" w:eastAsia="ru-RU"/>
              </w:rPr>
              <w:t xml:space="preserve"> избирателей</w:t>
            </w:r>
            <w:r>
              <w:rPr>
                <w:sz w:val="28"/>
                <w:szCs w:val="28"/>
                <w:lang w:val="ru-RU" w:eastAsia="ru-RU"/>
              </w:rPr>
              <w:t xml:space="preserve"> по</w:t>
            </w:r>
            <w:r w:rsidRPr="00E02283">
              <w:rPr>
                <w:sz w:val="28"/>
                <w:szCs w:val="28"/>
                <w:lang w:val="ru-RU" w:eastAsia="ru-RU"/>
              </w:rPr>
              <w:t xml:space="preserve"> выбор</w:t>
            </w:r>
            <w:r>
              <w:rPr>
                <w:sz w:val="28"/>
                <w:szCs w:val="28"/>
                <w:lang w:val="ru-RU" w:eastAsia="ru-RU"/>
              </w:rPr>
              <w:t xml:space="preserve">ам </w:t>
            </w:r>
            <w:r w:rsidRPr="00E02283">
              <w:rPr>
                <w:sz w:val="28"/>
                <w:szCs w:val="28"/>
                <w:lang w:val="ru-RU" w:eastAsia="ru-RU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="0045265D">
              <w:rPr>
                <w:sz w:val="28"/>
                <w:szCs w:val="28"/>
                <w:lang w:val="ru-RU" w:eastAsia="ru-RU"/>
              </w:rPr>
              <w:t>.</w:t>
            </w:r>
          </w:p>
          <w:p w:rsidR="00965C42" w:rsidRPr="00E02283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</w:p>
          <w:p w:rsidR="00965C42" w:rsidRPr="007D1481" w:rsidRDefault="00965C42" w:rsidP="00965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списка избирателей.</w:t>
            </w:r>
          </w:p>
          <w:p w:rsidR="00965C42" w:rsidRPr="007D1481" w:rsidRDefault="00965C42" w:rsidP="00965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Избирательные действия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работе со списком избирателей.</w:t>
            </w:r>
          </w:p>
          <w:p w:rsidR="00965C42" w:rsidRPr="007D1481" w:rsidRDefault="00965C42" w:rsidP="00965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связанных с особенностями работы с избирателями, являющимися инвалидами, в т.ч. с организацией их голосования, с использованием методических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и учебных фильмов ЦИК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особенностями работы с избирателями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молодыми избирателями и избирателями, голосующими впервые.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лекция, практическое занятие</w:t>
            </w:r>
          </w:p>
        </w:tc>
        <w:tc>
          <w:tcPr>
            <w:tcW w:w="1984" w:type="dxa"/>
          </w:tcPr>
          <w:p w:rsidR="00965C42" w:rsidRPr="007D1481" w:rsidRDefault="00535E80" w:rsidP="00A74A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</w:t>
            </w:r>
            <w:r w:rsidR="00A74A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6C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Pr="007D1481" w:rsidRDefault="00965C42" w:rsidP="00965C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интерактивного рабочего блокнота в работе членов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участковых избирательных комиссий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6C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Pr="007D1481" w:rsidRDefault="00965C42" w:rsidP="00965C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83AB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избирательных комиссий в день, предшествующий голосованию, и в дни голосования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5C42" w:rsidRPr="009C352B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6C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Pr="007D1481" w:rsidRDefault="00965C42" w:rsidP="00965C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участковых избирательных комиссий при проведении голосования с использованием дополнительной формы голосования. </w:t>
            </w:r>
          </w:p>
        </w:tc>
        <w:tc>
          <w:tcPr>
            <w:tcW w:w="1701" w:type="dxa"/>
          </w:tcPr>
          <w:p w:rsidR="00965C42" w:rsidRPr="009C352B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300"/>
        </w:trPr>
        <w:tc>
          <w:tcPr>
            <w:tcW w:w="709" w:type="dxa"/>
          </w:tcPr>
          <w:p w:rsidR="00965C42" w:rsidRPr="007D1481" w:rsidRDefault="00965C42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65C42" w:rsidRPr="007D1481" w:rsidRDefault="0045265D" w:rsidP="007A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</w:rPr>
              <w:t>Порядок подсчета голосов, подведение итогов выборов</w:t>
            </w:r>
            <w:r>
              <w:rPr>
                <w:sz w:val="28"/>
                <w:szCs w:val="28"/>
              </w:rPr>
              <w:t xml:space="preserve"> </w:t>
            </w:r>
            <w:r w:rsidRPr="00E02283">
              <w:rPr>
                <w:sz w:val="28"/>
                <w:szCs w:val="28"/>
                <w:lang w:val="ru-RU" w:eastAsia="ru-RU"/>
              </w:rPr>
              <w:t xml:space="preserve">депутатов Государственной Думы </w:t>
            </w:r>
            <w:r w:rsidRPr="00E02283">
              <w:rPr>
                <w:sz w:val="28"/>
                <w:szCs w:val="28"/>
                <w:lang w:val="ru-RU" w:eastAsia="ru-RU"/>
              </w:rPr>
              <w:lastRenderedPageBreak/>
              <w:t>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</w:p>
          <w:p w:rsidR="00965C42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>Определение результатов выборов.</w:t>
            </w:r>
          </w:p>
          <w:p w:rsidR="00965C42" w:rsidRPr="007D1481" w:rsidRDefault="00965C42" w:rsidP="00965C42">
            <w:pPr>
              <w:pStyle w:val="a7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</w:p>
          <w:p w:rsidR="00965C42" w:rsidRPr="0058586A" w:rsidRDefault="00965C42" w:rsidP="00965C42">
            <w:pPr>
              <w:pStyle w:val="a7"/>
              <w:spacing w:after="0"/>
              <w:ind w:left="0" w:firstLine="34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/>
              </w:rPr>
              <w:t>О</w:t>
            </w:r>
            <w:r w:rsidRPr="007D1481">
              <w:rPr>
                <w:sz w:val="28"/>
                <w:szCs w:val="28"/>
              </w:rPr>
              <w:t xml:space="preserve">рганизация работы </w:t>
            </w:r>
            <w:r w:rsidRPr="007D1481">
              <w:rPr>
                <w:sz w:val="28"/>
                <w:szCs w:val="28"/>
                <w:lang w:val="ru-RU"/>
              </w:rPr>
              <w:t>ТИК</w:t>
            </w:r>
            <w:r w:rsidRPr="007D1481">
              <w:rPr>
                <w:sz w:val="28"/>
                <w:szCs w:val="28"/>
              </w:rPr>
              <w:t xml:space="preserve"> по приему протоколов и иной избирательной документации участковых избирательных комиссий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</w:tcPr>
          <w:p w:rsidR="00965C42" w:rsidRPr="009C352B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лекция, практическое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984" w:type="dxa"/>
          </w:tcPr>
          <w:p w:rsidR="00965C42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ТИК  Старицкого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района</w:t>
            </w:r>
          </w:p>
        </w:tc>
      </w:tr>
      <w:tr w:rsidR="00A74AAE" w:rsidRPr="007D1481" w:rsidTr="009D2EFC">
        <w:trPr>
          <w:trHeight w:val="300"/>
        </w:trPr>
        <w:tc>
          <w:tcPr>
            <w:tcW w:w="709" w:type="dxa"/>
          </w:tcPr>
          <w:p w:rsidR="00A74AAE" w:rsidRPr="007D1481" w:rsidRDefault="00A74AAE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A74AAE" w:rsidRPr="007D1481" w:rsidRDefault="00A74AAE" w:rsidP="007A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A74AAE" w:rsidRPr="007D1481" w:rsidRDefault="00A74AAE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Готовность избирательных комиссий к единому дню голосования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A74AAE" w:rsidRDefault="00A74AAE">
            <w:r w:rsidRPr="003601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A74AAE" w:rsidRPr="007D1481" w:rsidTr="009D2EFC">
        <w:trPr>
          <w:trHeight w:val="300"/>
        </w:trPr>
        <w:tc>
          <w:tcPr>
            <w:tcW w:w="709" w:type="dxa"/>
          </w:tcPr>
          <w:p w:rsidR="00A74AAE" w:rsidRPr="007D1481" w:rsidRDefault="00A74AAE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A74AAE" w:rsidRPr="007D1481" w:rsidRDefault="00A74AAE" w:rsidP="007A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A74AAE" w:rsidRPr="007D1481" w:rsidRDefault="00A74AAE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 на портале ЕПГУ.</w:t>
            </w: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A74AAE" w:rsidRDefault="00A74AAE">
            <w:r w:rsidRPr="003601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A74AAE" w:rsidRPr="007D1481" w:rsidTr="009D2EFC">
        <w:trPr>
          <w:trHeight w:val="1080"/>
        </w:trPr>
        <w:tc>
          <w:tcPr>
            <w:tcW w:w="709" w:type="dxa"/>
          </w:tcPr>
          <w:p w:rsidR="00A74AAE" w:rsidRPr="007D1481" w:rsidRDefault="00A74AAE" w:rsidP="00965C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A74AAE" w:rsidRPr="007D1481" w:rsidRDefault="00A74AAE" w:rsidP="007A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ТИК Старицкого района</w:t>
            </w:r>
          </w:p>
        </w:tc>
        <w:tc>
          <w:tcPr>
            <w:tcW w:w="4678" w:type="dxa"/>
          </w:tcPr>
          <w:p w:rsidR="00A74AAE" w:rsidRPr="007D1481" w:rsidRDefault="00A74AAE" w:rsidP="00965C42">
            <w:pPr>
              <w:pStyle w:val="a7"/>
              <w:ind w:left="0"/>
              <w:rPr>
                <w:sz w:val="28"/>
                <w:szCs w:val="28"/>
                <w:lang w:val="ru-RU" w:eastAsia="ru-RU"/>
              </w:rPr>
            </w:pPr>
            <w:r w:rsidRPr="007D1481">
              <w:rPr>
                <w:sz w:val="28"/>
                <w:szCs w:val="28"/>
                <w:lang w:val="ru-RU" w:eastAsia="ru-RU"/>
              </w:rPr>
              <w:t xml:space="preserve">Итоги избирательных кампаний в 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Pr="007D1481">
              <w:rPr>
                <w:sz w:val="28"/>
                <w:szCs w:val="28"/>
                <w:lang w:val="ru-RU" w:eastAsia="ru-RU"/>
              </w:rPr>
              <w:t>диный день голосования</w:t>
            </w:r>
            <w:r>
              <w:rPr>
                <w:sz w:val="28"/>
                <w:szCs w:val="28"/>
                <w:lang w:val="ru-RU" w:eastAsia="ru-RU"/>
              </w:rPr>
              <w:t xml:space="preserve"> 20 сентября 2026 года.</w:t>
            </w:r>
          </w:p>
          <w:p w:rsidR="00A74AAE" w:rsidRDefault="00A74AAE" w:rsidP="00965C42">
            <w:pPr>
              <w:pStyle w:val="a7"/>
              <w:ind w:left="0"/>
              <w:rPr>
                <w:iCs/>
                <w:sz w:val="28"/>
                <w:szCs w:val="28"/>
                <w:lang w:val="ru-RU" w:eastAsia="ru-RU"/>
              </w:rPr>
            </w:pPr>
            <w:r w:rsidRPr="007D1481">
              <w:rPr>
                <w:iCs/>
                <w:sz w:val="28"/>
                <w:szCs w:val="28"/>
                <w:lang w:val="ru-RU" w:eastAsia="ru-RU"/>
              </w:rPr>
              <w:t xml:space="preserve">Итоги обучения членов участковых избирательных комиссий и </w:t>
            </w:r>
            <w:r w:rsidRPr="007D1481">
              <w:rPr>
                <w:iCs/>
                <w:sz w:val="28"/>
                <w:szCs w:val="28"/>
                <w:lang w:val="ru-RU" w:eastAsia="ru-RU"/>
              </w:rPr>
              <w:lastRenderedPageBreak/>
              <w:t>информационно-разъяснительной деятельности территориальных избирательных комиссий.</w:t>
            </w:r>
          </w:p>
          <w:p w:rsidR="00A74AAE" w:rsidRPr="0058586A" w:rsidRDefault="00A74AAE" w:rsidP="00965C42">
            <w:pPr>
              <w:pStyle w:val="a7"/>
              <w:ind w:left="0"/>
              <w:rPr>
                <w:iCs/>
                <w:sz w:val="28"/>
                <w:szCs w:val="28"/>
                <w:lang w:val="ru-RU"/>
              </w:rPr>
            </w:pPr>
            <w:r w:rsidRPr="007D1481">
              <w:rPr>
                <w:iCs/>
                <w:sz w:val="28"/>
                <w:szCs w:val="28"/>
              </w:rPr>
              <w:t>Итоги представления финансовых отчетов кандидатов, избирательных объединений в период выборов в Единый день голосования</w:t>
            </w:r>
            <w:r>
              <w:rPr>
                <w:iCs/>
                <w:sz w:val="28"/>
                <w:szCs w:val="28"/>
                <w:lang w:val="ru-RU"/>
              </w:rPr>
              <w:t>.</w:t>
            </w:r>
          </w:p>
          <w:p w:rsidR="00A74AAE" w:rsidRPr="0058586A" w:rsidRDefault="00A74AAE" w:rsidP="00965C42">
            <w:pPr>
              <w:pStyle w:val="a7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очная/дистанционная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A74AAE" w:rsidRDefault="00A74AAE">
            <w:r w:rsidRPr="003601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965C42" w:rsidRPr="007D1481" w:rsidTr="006E2853">
        <w:trPr>
          <w:trHeight w:val="698"/>
        </w:trPr>
        <w:tc>
          <w:tcPr>
            <w:tcW w:w="15309" w:type="dxa"/>
            <w:gridSpan w:val="7"/>
            <w:vAlign w:val="center"/>
          </w:tcPr>
          <w:p w:rsidR="00965C42" w:rsidRPr="008A5489" w:rsidRDefault="00965C42" w:rsidP="00965C42">
            <w:pPr>
              <w:spacing w:after="0" w:line="240" w:lineRule="auto"/>
              <w:ind w:left="459" w:right="4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4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Обучение членов участковых избирательных комиссий по вопросам </w:t>
            </w:r>
            <w:r w:rsidRPr="008A548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подготовки и проведения выборов в Единый день голосования</w:t>
            </w:r>
          </w:p>
        </w:tc>
      </w:tr>
      <w:tr w:rsidR="00A74AAE" w:rsidRPr="007D1481" w:rsidTr="009D2EFC">
        <w:trPr>
          <w:trHeight w:val="1080"/>
        </w:trPr>
        <w:tc>
          <w:tcPr>
            <w:tcW w:w="709" w:type="dxa"/>
          </w:tcPr>
          <w:p w:rsidR="00A74AAE" w:rsidRPr="007D1481" w:rsidRDefault="00D03F68" w:rsidP="00965C4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A74AAE" w:rsidRPr="007D1481" w:rsidRDefault="00A74AAE" w:rsidP="00965C4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Молодые члены УИК</w:t>
            </w:r>
          </w:p>
        </w:tc>
        <w:tc>
          <w:tcPr>
            <w:tcW w:w="4678" w:type="dxa"/>
          </w:tcPr>
          <w:p w:rsidR="00A74AAE" w:rsidRDefault="00A74AAE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навыков практических действий при решении ситуационных задач в работе участковых избирательных комиссий</w:t>
            </w: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A74AAE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тренинг, практикум</w:t>
            </w:r>
          </w:p>
        </w:tc>
        <w:tc>
          <w:tcPr>
            <w:tcW w:w="1984" w:type="dxa"/>
          </w:tcPr>
          <w:p w:rsidR="00A74AAE" w:rsidRDefault="00A74AAE">
            <w:r w:rsidRPr="00D65B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A74AAE" w:rsidRPr="007D1481" w:rsidTr="0064100E">
        <w:trPr>
          <w:trHeight w:val="292"/>
        </w:trPr>
        <w:tc>
          <w:tcPr>
            <w:tcW w:w="709" w:type="dxa"/>
          </w:tcPr>
          <w:p w:rsidR="00A74AAE" w:rsidRPr="007D1481" w:rsidRDefault="00D03F68" w:rsidP="00965C4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74AAE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74AAE" w:rsidRPr="007D1481" w:rsidRDefault="00A74AAE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A74AAE" w:rsidRPr="007D1481" w:rsidRDefault="00A74AAE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председатели, заместители председателей, секретари, члены УИК, резерв составов участковых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комиссий</w:t>
            </w:r>
          </w:p>
        </w:tc>
        <w:tc>
          <w:tcPr>
            <w:tcW w:w="4678" w:type="dxa"/>
          </w:tcPr>
          <w:p w:rsidR="00A74AAE" w:rsidRDefault="00A74AAE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рганизационная работа участковой комиссии: организация и проведение первого после назначения выборов заседания УИК, заключение гражданско-правовых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4AAE" w:rsidRPr="007D1481" w:rsidRDefault="00A74AAE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6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планирование деятельности УИК. Права и </w:t>
            </w:r>
            <w:r w:rsidRPr="006C6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обязанности членов УИК </w:t>
            </w: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6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работа,</w:t>
            </w:r>
          </w:p>
        </w:tc>
        <w:tc>
          <w:tcPr>
            <w:tcW w:w="1984" w:type="dxa"/>
          </w:tcPr>
          <w:p w:rsidR="00A74AAE" w:rsidRDefault="00A74AAE">
            <w:r w:rsidRPr="00D65B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A74AAE" w:rsidRPr="007D1481" w:rsidTr="009D2EFC">
        <w:trPr>
          <w:trHeight w:val="1080"/>
        </w:trPr>
        <w:tc>
          <w:tcPr>
            <w:tcW w:w="709" w:type="dxa"/>
          </w:tcPr>
          <w:p w:rsidR="00A74AAE" w:rsidRPr="007D1481" w:rsidRDefault="00D03F68" w:rsidP="00965C4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A74AAE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4AAE" w:rsidRPr="007D1481" w:rsidRDefault="00A74AAE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</w:tcPr>
          <w:p w:rsidR="00A74AAE" w:rsidRPr="007D1481" w:rsidRDefault="00A74AAE" w:rsidP="00965C4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сновные календарные сроки избирательных действий при подготовке и проведении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выборов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A74AAE" w:rsidRDefault="00A74AAE">
            <w:r w:rsidRPr="00B25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A74AAE" w:rsidRPr="007D1481" w:rsidTr="009D2EFC">
        <w:trPr>
          <w:trHeight w:val="1080"/>
        </w:trPr>
        <w:tc>
          <w:tcPr>
            <w:tcW w:w="709" w:type="dxa"/>
          </w:tcPr>
          <w:p w:rsidR="00A74AAE" w:rsidRPr="007D1481" w:rsidRDefault="00D03F68" w:rsidP="00965C4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A74AAE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4AAE" w:rsidRPr="007D1481" w:rsidRDefault="00A74AAE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 УИК</w:t>
            </w:r>
          </w:p>
        </w:tc>
        <w:tc>
          <w:tcPr>
            <w:tcW w:w="4678" w:type="dxa"/>
          </w:tcPr>
          <w:p w:rsidR="00A74AAE" w:rsidRPr="007D1481" w:rsidRDefault="00A74AAE" w:rsidP="00965C4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Учет расходов и финансовая отчетность УИК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A74AAE" w:rsidRPr="007D1481" w:rsidRDefault="00A74AAE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, практическое занятие</w:t>
            </w:r>
          </w:p>
        </w:tc>
        <w:tc>
          <w:tcPr>
            <w:tcW w:w="1984" w:type="dxa"/>
          </w:tcPr>
          <w:p w:rsidR="00A74AAE" w:rsidRDefault="00A74AAE">
            <w:r w:rsidRPr="00B25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965C42" w:rsidRPr="007D1481" w:rsidTr="009D2EFC">
        <w:trPr>
          <w:trHeight w:val="698"/>
        </w:trPr>
        <w:tc>
          <w:tcPr>
            <w:tcW w:w="709" w:type="dxa"/>
          </w:tcPr>
          <w:p w:rsidR="00965C42" w:rsidRPr="007D1481" w:rsidRDefault="00D03F68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65C42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65C42" w:rsidRPr="007D1481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председатели, заместители председателей, секретари, члены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УИК, резерв составов участковых комиссий</w:t>
            </w:r>
          </w:p>
        </w:tc>
        <w:tc>
          <w:tcPr>
            <w:tcW w:w="4678" w:type="dxa"/>
          </w:tcPr>
          <w:p w:rsidR="00965C42" w:rsidRPr="00872FA5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абота со списками избирателей по выборам депутатов Государственной Думы Федерального Собрания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созыва, Губернатора Тверской области, депутатов Законодательного Собрания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восьмого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 созыва: </w:t>
            </w:r>
          </w:p>
          <w:p w:rsidR="00965C42" w:rsidRPr="00872FA5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>- уточнение списков избирателей;</w:t>
            </w:r>
          </w:p>
          <w:p w:rsidR="00965C42" w:rsidRPr="00872FA5" w:rsidRDefault="00965C42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>- рассмотрение УИК заявлений граждан о включении в список избирателей;</w:t>
            </w:r>
          </w:p>
          <w:p w:rsidR="00965C42" w:rsidRPr="007D1481" w:rsidRDefault="00965C42" w:rsidP="00965C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>- порядок включения в список избирателей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5C42" w:rsidRPr="00872FA5" w:rsidRDefault="00965C42" w:rsidP="00965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, практическое занятие</w:t>
            </w:r>
          </w:p>
        </w:tc>
        <w:tc>
          <w:tcPr>
            <w:tcW w:w="1984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87F40"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287F40" w:rsidRPr="007D1481" w:rsidTr="009D2EFC">
        <w:trPr>
          <w:trHeight w:val="698"/>
        </w:trPr>
        <w:tc>
          <w:tcPr>
            <w:tcW w:w="709" w:type="dxa"/>
          </w:tcPr>
          <w:p w:rsidR="00287F40" w:rsidRPr="007D1481" w:rsidRDefault="00D03F68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</w:tcPr>
          <w:p w:rsidR="00287F40" w:rsidRPr="007D1481" w:rsidRDefault="00287F40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секретари, члены УИК</w:t>
            </w:r>
          </w:p>
        </w:tc>
        <w:tc>
          <w:tcPr>
            <w:tcW w:w="4678" w:type="dxa"/>
          </w:tcPr>
          <w:p w:rsidR="00287F40" w:rsidRDefault="00287F40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Разъяснения реализации проекта ИнформУИК </w:t>
            </w:r>
          </w:p>
        </w:tc>
        <w:tc>
          <w:tcPr>
            <w:tcW w:w="1701" w:type="dxa"/>
          </w:tcPr>
          <w:p w:rsidR="00287F40" w:rsidRPr="00872FA5" w:rsidRDefault="00287F40" w:rsidP="00965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287F40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</w:p>
        </w:tc>
        <w:tc>
          <w:tcPr>
            <w:tcW w:w="1559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лекция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287F40" w:rsidRDefault="00287F40">
            <w:r w:rsidRPr="002223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287F40" w:rsidRPr="007D1481" w:rsidTr="009D2EFC">
        <w:trPr>
          <w:trHeight w:val="698"/>
        </w:trPr>
        <w:tc>
          <w:tcPr>
            <w:tcW w:w="709" w:type="dxa"/>
          </w:tcPr>
          <w:p w:rsidR="00287F40" w:rsidRPr="007D1481" w:rsidRDefault="00D03F68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287F40" w:rsidRPr="007D1481" w:rsidRDefault="00287F40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седателей, секретари, члены УИК</w:t>
            </w:r>
          </w:p>
        </w:tc>
        <w:tc>
          <w:tcPr>
            <w:tcW w:w="4678" w:type="dxa"/>
          </w:tcPr>
          <w:p w:rsidR="00287F40" w:rsidRDefault="00287F40" w:rsidP="009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интерактивного рабочего блокнота в работе УИК.</w:t>
            </w:r>
          </w:p>
        </w:tc>
        <w:tc>
          <w:tcPr>
            <w:tcW w:w="1701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, практическое занятие</w:t>
            </w:r>
          </w:p>
        </w:tc>
        <w:tc>
          <w:tcPr>
            <w:tcW w:w="1984" w:type="dxa"/>
          </w:tcPr>
          <w:p w:rsidR="00287F40" w:rsidRDefault="00287F40">
            <w:r w:rsidRPr="002223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287F40" w:rsidRPr="007D1481" w:rsidTr="009D2EFC">
        <w:trPr>
          <w:trHeight w:val="1080"/>
        </w:trPr>
        <w:tc>
          <w:tcPr>
            <w:tcW w:w="709" w:type="dxa"/>
          </w:tcPr>
          <w:p w:rsidR="00287F40" w:rsidRPr="007D1481" w:rsidRDefault="00D03F68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2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, практическое занятие</w:t>
            </w:r>
          </w:p>
        </w:tc>
        <w:tc>
          <w:tcPr>
            <w:tcW w:w="1984" w:type="dxa"/>
          </w:tcPr>
          <w:p w:rsidR="00287F40" w:rsidRDefault="00287F40">
            <w:r w:rsidRPr="00DE6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287F40" w:rsidRPr="007D1481" w:rsidTr="003854BC">
        <w:trPr>
          <w:trHeight w:val="794"/>
        </w:trPr>
        <w:tc>
          <w:tcPr>
            <w:tcW w:w="709" w:type="dxa"/>
          </w:tcPr>
          <w:p w:rsidR="00287F40" w:rsidRPr="007D1481" w:rsidRDefault="00F9690B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87F40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омещение для голосования; технологическое оборудование;</w:t>
            </w:r>
          </w:p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 избирательном участке;</w:t>
            </w:r>
          </w:p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701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, практическое занятие</w:t>
            </w:r>
          </w:p>
        </w:tc>
        <w:tc>
          <w:tcPr>
            <w:tcW w:w="1984" w:type="dxa"/>
          </w:tcPr>
          <w:p w:rsidR="00287F40" w:rsidRDefault="00287F40">
            <w:r w:rsidRPr="00DE6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287F40" w:rsidRPr="007D1481" w:rsidTr="003854BC">
        <w:trPr>
          <w:trHeight w:val="2702"/>
        </w:trPr>
        <w:tc>
          <w:tcPr>
            <w:tcW w:w="709" w:type="dxa"/>
          </w:tcPr>
          <w:p w:rsidR="00287F40" w:rsidRPr="007D1481" w:rsidRDefault="00F9690B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  <w:r w:rsidR="00287F40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абота участковой избирательной комиссии в день, предшествующий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олосованию, и в дни голосования.</w:t>
            </w:r>
          </w:p>
        </w:tc>
        <w:tc>
          <w:tcPr>
            <w:tcW w:w="1701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287F40" w:rsidRDefault="00287F40">
            <w:r w:rsidRPr="00EB4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287F40" w:rsidRPr="007D1481" w:rsidTr="009D2EFC">
        <w:trPr>
          <w:trHeight w:val="1080"/>
        </w:trPr>
        <w:tc>
          <w:tcPr>
            <w:tcW w:w="709" w:type="dxa"/>
          </w:tcPr>
          <w:p w:rsidR="00287F40" w:rsidRPr="007D1481" w:rsidRDefault="00F9690B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287F40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7F40" w:rsidRPr="007D1481" w:rsidRDefault="00287F40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</w:tcPr>
          <w:p w:rsidR="00287F40" w:rsidRPr="007D1481" w:rsidRDefault="00287F40" w:rsidP="00287F40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одсчет голосов избирателей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>выбора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Государственной Думы Федерального Собрания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созыва, Губернатора Тверской области, депутатов Законодательного Собрания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восьмого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Установление итогов голосования.</w:t>
            </w:r>
          </w:p>
        </w:tc>
        <w:tc>
          <w:tcPr>
            <w:tcW w:w="1701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287F40" w:rsidRPr="007D1481" w:rsidRDefault="00287F40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287F40" w:rsidRDefault="00287F40">
            <w:r w:rsidRPr="00EB4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ТИК  Старицкого района </w:t>
            </w:r>
          </w:p>
        </w:tc>
      </w:tr>
      <w:tr w:rsidR="00965C42" w:rsidRPr="007D1481" w:rsidTr="003854BC">
        <w:trPr>
          <w:trHeight w:val="1304"/>
        </w:trPr>
        <w:tc>
          <w:tcPr>
            <w:tcW w:w="709" w:type="dxa"/>
          </w:tcPr>
          <w:p w:rsidR="00965C42" w:rsidRPr="007D1481" w:rsidRDefault="00F9690B" w:rsidP="00965C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965C42"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65C42" w:rsidRPr="007D1481" w:rsidRDefault="00965C42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председатели, заместители председателей, секретари, члены УИК, резерв составов участковых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комиссий</w:t>
            </w:r>
          </w:p>
        </w:tc>
        <w:tc>
          <w:tcPr>
            <w:tcW w:w="4678" w:type="dxa"/>
          </w:tcPr>
          <w:p w:rsidR="00965C42" w:rsidRPr="007D1481" w:rsidRDefault="00965C42" w:rsidP="00965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портале ЕПГУ.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очная, 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личных кабинетах на портале ЕПГУ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984" w:type="dxa"/>
          </w:tcPr>
          <w:p w:rsidR="00965C42" w:rsidRPr="007D1481" w:rsidRDefault="00957CC7" w:rsidP="00965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3854BC">
        <w:trPr>
          <w:trHeight w:val="567"/>
        </w:trPr>
        <w:tc>
          <w:tcPr>
            <w:tcW w:w="15309" w:type="dxa"/>
            <w:gridSpan w:val="7"/>
          </w:tcPr>
          <w:p w:rsidR="00965C42" w:rsidRPr="008A5489" w:rsidRDefault="00965C42" w:rsidP="00965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4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Обучение участников избирательного процесса</w:t>
            </w:r>
          </w:p>
        </w:tc>
      </w:tr>
      <w:tr w:rsidR="00965C42" w:rsidRPr="007D1481" w:rsidTr="009D2EFC">
        <w:trPr>
          <w:trHeight w:val="273"/>
        </w:trPr>
        <w:tc>
          <w:tcPr>
            <w:tcW w:w="709" w:type="dxa"/>
          </w:tcPr>
          <w:p w:rsidR="00965C42" w:rsidRPr="007D1481" w:rsidRDefault="00965C42" w:rsidP="00965C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65C42" w:rsidRPr="007D1481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редставители средств массовой информации</w:t>
            </w:r>
          </w:p>
        </w:tc>
        <w:tc>
          <w:tcPr>
            <w:tcW w:w="4678" w:type="dxa"/>
          </w:tcPr>
          <w:p w:rsidR="00965C42" w:rsidRPr="007D1481" w:rsidRDefault="00965C42" w:rsidP="00957CC7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нформирование и предвыборная агитация в период подготовки и проведения выборов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Государственной Думы Федерального Собрания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созыва, Губернатора Тверской области, депутатов Законодательного Собрания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восьмого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юль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август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екция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65C42" w:rsidRPr="007D1481" w:rsidRDefault="00957CC7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9D2EFC">
        <w:trPr>
          <w:trHeight w:val="576"/>
        </w:trPr>
        <w:tc>
          <w:tcPr>
            <w:tcW w:w="709" w:type="dxa"/>
          </w:tcPr>
          <w:p w:rsidR="00965C42" w:rsidRPr="007D1481" w:rsidRDefault="00965C42" w:rsidP="00965C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65C42" w:rsidRPr="007D1481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редставители ОВД Тверской области</w:t>
            </w:r>
          </w:p>
        </w:tc>
        <w:tc>
          <w:tcPr>
            <w:tcW w:w="4678" w:type="dxa"/>
          </w:tcPr>
          <w:p w:rsidR="00965C42" w:rsidRPr="00957CC7" w:rsidRDefault="00965C42" w:rsidP="00957CC7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беспечение правопорядка в период подготовки и проведения выборов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Государственной Думы Федерального Собрания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созыва, Губернатора Тверской области, депутатов Законодательного Собрания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восьмого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6" w:type="dxa"/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</w:tcPr>
          <w:p w:rsidR="00965C42" w:rsidRPr="007D1481" w:rsidRDefault="00957CC7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5565B9">
        <w:trPr>
          <w:trHeight w:val="1080"/>
        </w:trPr>
        <w:tc>
          <w:tcPr>
            <w:tcW w:w="709" w:type="dxa"/>
            <w:tcBorders>
              <w:bottom w:val="single" w:sz="4" w:space="0" w:color="auto"/>
            </w:tcBorders>
          </w:tcPr>
          <w:p w:rsidR="00965C42" w:rsidRPr="007D1481" w:rsidRDefault="00965C42" w:rsidP="00965C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5C42" w:rsidRPr="007D1481" w:rsidRDefault="00965C42" w:rsidP="00957CC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редставители </w:t>
            </w:r>
            <w:r w:rsidR="00957CC7">
              <w:rPr>
                <w:rFonts w:ascii="Times New Roman" w:hAnsi="Times New Roman" w:cs="Times New Roman"/>
                <w:sz w:val="28"/>
                <w:szCs w:val="28"/>
              </w:rPr>
              <w:t xml:space="preserve">местных 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отделений политических партий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65C42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збирательные кампании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  <w:p w:rsidR="00965C42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избирательных комиссий Тверской области сроком 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2026-2031 гг.</w:t>
            </w:r>
          </w:p>
          <w:p w:rsidR="00965C42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 зачислени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составов участковых избирательных комиссий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C42" w:rsidRDefault="00965C42" w:rsidP="00965C42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собенности выдвижения кандидатов, порядок проведения агитации, финансирование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выборах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Государственной Думы Федерального Собрания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созыва, Губернатора Тверской области, депутатов Законодательного Собрания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восьмого</w:t>
            </w:r>
            <w:r w:rsidRPr="00872FA5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 w:rsidR="00957C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32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965C42" w:rsidRPr="007D1481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5C42" w:rsidRPr="009C352B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t>январь, март, июнь</w:t>
            </w:r>
          </w:p>
          <w:p w:rsidR="00965C42" w:rsidRPr="009C352B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5C42" w:rsidRPr="009C352B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52B"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5C42" w:rsidRPr="007D1481" w:rsidRDefault="00822B3D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  <w:tr w:rsidR="00965C42" w:rsidRPr="007D1481" w:rsidTr="005565B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822B3D" w:rsidP="00965C4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965C42" w:rsidP="00965C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олонтеры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на выборах</w:t>
            </w:r>
            <w:r w:rsidRPr="007D14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965C42" w:rsidP="00822B3D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помощи избирателям на избирательных участках в день (дни) голосования </w:t>
            </w:r>
            <w:r w:rsidRPr="00202FFA">
              <w:rPr>
                <w:rFonts w:ascii="Times New Roman" w:hAnsi="Times New Roman"/>
                <w:sz w:val="28"/>
                <w:szCs w:val="28"/>
              </w:rPr>
              <w:t>на выборах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Pr="00381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23A8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D1481">
              <w:rPr>
                <w:rFonts w:ascii="Times New Roman" w:hAnsi="Times New Roman" w:cs="Times New Roman"/>
                <w:bCs/>
                <w:sz w:val="28"/>
                <w:szCs w:val="28"/>
              </w:rPr>
              <w:t>чная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/дистанционная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965C42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инструктажа-обучение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42" w:rsidRPr="007D1481" w:rsidRDefault="00822B3D" w:rsidP="00965C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  Старицкого района</w:t>
            </w:r>
          </w:p>
        </w:tc>
      </w:tr>
    </w:tbl>
    <w:p w:rsidR="00B51A18" w:rsidRPr="007D1481" w:rsidRDefault="00B51A18" w:rsidP="003854BC">
      <w:pPr>
        <w:rPr>
          <w:rFonts w:ascii="Times New Roman" w:hAnsi="Times New Roman" w:cs="Times New Roman"/>
        </w:rPr>
      </w:pPr>
    </w:p>
    <w:sectPr w:rsidR="00B51A18" w:rsidRPr="007D1481" w:rsidSect="00B51A18">
      <w:headerReference w:type="default" r:id="rId7"/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59" w:rsidRDefault="004A7059">
      <w:pPr>
        <w:spacing w:after="0" w:line="240" w:lineRule="auto"/>
      </w:pPr>
      <w:r>
        <w:separator/>
      </w:r>
    </w:p>
  </w:endnote>
  <w:endnote w:type="continuationSeparator" w:id="0">
    <w:p w:rsidR="004A7059" w:rsidRDefault="004A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14" w:rsidRDefault="00093D14" w:rsidP="009D2EFC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20</w:t>
    </w:r>
    <w:r>
      <w:rPr>
        <w:rStyle w:val="ae"/>
      </w:rPr>
      <w:fldChar w:fldCharType="end"/>
    </w:r>
  </w:p>
  <w:p w:rsidR="00093D14" w:rsidRDefault="00093D14" w:rsidP="009D2EF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59" w:rsidRDefault="004A7059">
      <w:pPr>
        <w:spacing w:after="0" w:line="240" w:lineRule="auto"/>
      </w:pPr>
      <w:r>
        <w:separator/>
      </w:r>
    </w:p>
  </w:footnote>
  <w:footnote w:type="continuationSeparator" w:id="0">
    <w:p w:rsidR="004A7059" w:rsidRDefault="004A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14" w:rsidRDefault="00093D14">
    <w:pPr>
      <w:pStyle w:val="ac"/>
    </w:pPr>
    <w:fldSimple w:instr=" PAGE   \* MERGEFORMAT ">
      <w:r w:rsidR="00F9690B">
        <w:rPr>
          <w:noProof/>
        </w:rPr>
        <w:t>1</w:t>
      </w:r>
    </w:fldSimple>
  </w:p>
  <w:p w:rsidR="00093D14" w:rsidRDefault="00093D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8F1"/>
    <w:multiLevelType w:val="hybridMultilevel"/>
    <w:tmpl w:val="6CFA4806"/>
    <w:lvl w:ilvl="0" w:tplc="4EF690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1A1F9E"/>
    <w:multiLevelType w:val="hybridMultilevel"/>
    <w:tmpl w:val="5DD2974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5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9" w:hanging="1800"/>
      </w:pPr>
      <w:rPr>
        <w:rFonts w:hint="default"/>
      </w:rPr>
    </w:lvl>
  </w:abstractNum>
  <w:abstractNum w:abstractNumId="3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A18"/>
    <w:rsid w:val="00000A99"/>
    <w:rsid w:val="0004596E"/>
    <w:rsid w:val="00054252"/>
    <w:rsid w:val="0007203C"/>
    <w:rsid w:val="000809AA"/>
    <w:rsid w:val="00093D14"/>
    <w:rsid w:val="000A716D"/>
    <w:rsid w:val="00100D3F"/>
    <w:rsid w:val="001136EC"/>
    <w:rsid w:val="00146A92"/>
    <w:rsid w:val="00173990"/>
    <w:rsid w:val="001818DA"/>
    <w:rsid w:val="001858D6"/>
    <w:rsid w:val="00217B0B"/>
    <w:rsid w:val="002457EB"/>
    <w:rsid w:val="00257DE8"/>
    <w:rsid w:val="00262767"/>
    <w:rsid w:val="00272FD2"/>
    <w:rsid w:val="002753BE"/>
    <w:rsid w:val="00284ED1"/>
    <w:rsid w:val="00287F40"/>
    <w:rsid w:val="00294558"/>
    <w:rsid w:val="002A2945"/>
    <w:rsid w:val="002B32E4"/>
    <w:rsid w:val="002B4B6D"/>
    <w:rsid w:val="002F7AAC"/>
    <w:rsid w:val="003025E3"/>
    <w:rsid w:val="00310B0E"/>
    <w:rsid w:val="00350876"/>
    <w:rsid w:val="003532C5"/>
    <w:rsid w:val="00381923"/>
    <w:rsid w:val="003854BC"/>
    <w:rsid w:val="00451DFE"/>
    <w:rsid w:val="0045265D"/>
    <w:rsid w:val="0046264D"/>
    <w:rsid w:val="00482921"/>
    <w:rsid w:val="004A7059"/>
    <w:rsid w:val="004B6263"/>
    <w:rsid w:val="004C75C5"/>
    <w:rsid w:val="004D568A"/>
    <w:rsid w:val="004D6BCB"/>
    <w:rsid w:val="004F0235"/>
    <w:rsid w:val="0052630E"/>
    <w:rsid w:val="0053213F"/>
    <w:rsid w:val="00535E80"/>
    <w:rsid w:val="00544953"/>
    <w:rsid w:val="005500A4"/>
    <w:rsid w:val="005565B9"/>
    <w:rsid w:val="00561C35"/>
    <w:rsid w:val="0058586A"/>
    <w:rsid w:val="005A5383"/>
    <w:rsid w:val="005C55DA"/>
    <w:rsid w:val="005D3695"/>
    <w:rsid w:val="005E2A64"/>
    <w:rsid w:val="005F3648"/>
    <w:rsid w:val="0064100E"/>
    <w:rsid w:val="00644D2E"/>
    <w:rsid w:val="0068546F"/>
    <w:rsid w:val="00685FB4"/>
    <w:rsid w:val="00696DDB"/>
    <w:rsid w:val="006C3DB2"/>
    <w:rsid w:val="006C5321"/>
    <w:rsid w:val="006C6A9C"/>
    <w:rsid w:val="006C705F"/>
    <w:rsid w:val="006E2853"/>
    <w:rsid w:val="0071445B"/>
    <w:rsid w:val="00720D4E"/>
    <w:rsid w:val="007518B2"/>
    <w:rsid w:val="007A2B3B"/>
    <w:rsid w:val="007B3B85"/>
    <w:rsid w:val="007D1481"/>
    <w:rsid w:val="00821AFE"/>
    <w:rsid w:val="00822B3D"/>
    <w:rsid w:val="0086081B"/>
    <w:rsid w:val="00872FA5"/>
    <w:rsid w:val="00873797"/>
    <w:rsid w:val="008952B7"/>
    <w:rsid w:val="008A5489"/>
    <w:rsid w:val="008C3267"/>
    <w:rsid w:val="00915A9B"/>
    <w:rsid w:val="00933408"/>
    <w:rsid w:val="00957CC7"/>
    <w:rsid w:val="00965C42"/>
    <w:rsid w:val="0097411A"/>
    <w:rsid w:val="009A78CC"/>
    <w:rsid w:val="009C352B"/>
    <w:rsid w:val="009D2EFC"/>
    <w:rsid w:val="009F25F0"/>
    <w:rsid w:val="00A15976"/>
    <w:rsid w:val="00A27E89"/>
    <w:rsid w:val="00A51884"/>
    <w:rsid w:val="00A74AAE"/>
    <w:rsid w:val="00A92F32"/>
    <w:rsid w:val="00AB0B48"/>
    <w:rsid w:val="00AF4F54"/>
    <w:rsid w:val="00B51A18"/>
    <w:rsid w:val="00B926E8"/>
    <w:rsid w:val="00BF0665"/>
    <w:rsid w:val="00C17A22"/>
    <w:rsid w:val="00C20BE6"/>
    <w:rsid w:val="00C50C6C"/>
    <w:rsid w:val="00C67184"/>
    <w:rsid w:val="00C81E02"/>
    <w:rsid w:val="00C83ABF"/>
    <w:rsid w:val="00CA3E9F"/>
    <w:rsid w:val="00D03F68"/>
    <w:rsid w:val="00D173E6"/>
    <w:rsid w:val="00D24D8A"/>
    <w:rsid w:val="00D74ADF"/>
    <w:rsid w:val="00D75D51"/>
    <w:rsid w:val="00D978E0"/>
    <w:rsid w:val="00DA4FAA"/>
    <w:rsid w:val="00DD2D7F"/>
    <w:rsid w:val="00DD3153"/>
    <w:rsid w:val="00DD6E36"/>
    <w:rsid w:val="00DF1955"/>
    <w:rsid w:val="00E02283"/>
    <w:rsid w:val="00E342CE"/>
    <w:rsid w:val="00E47312"/>
    <w:rsid w:val="00E90ECE"/>
    <w:rsid w:val="00EE40C0"/>
    <w:rsid w:val="00F264E8"/>
    <w:rsid w:val="00F9690B"/>
    <w:rsid w:val="00FC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1A"/>
  </w:style>
  <w:style w:type="paragraph" w:styleId="2">
    <w:name w:val="heading 2"/>
    <w:basedOn w:val="a"/>
    <w:next w:val="a"/>
    <w:link w:val="20"/>
    <w:qFormat/>
    <w:rsid w:val="0087379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/>
    </w:rPr>
  </w:style>
  <w:style w:type="paragraph" w:styleId="4">
    <w:name w:val="heading 4"/>
    <w:basedOn w:val="a"/>
    <w:next w:val="a"/>
    <w:link w:val="40"/>
    <w:qFormat/>
    <w:rsid w:val="00D75D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1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1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665"/>
    <w:pPr>
      <w:ind w:left="720"/>
      <w:contextualSpacing/>
    </w:pPr>
  </w:style>
  <w:style w:type="paragraph" w:customStyle="1" w:styleId="Style2">
    <w:name w:val="Style2"/>
    <w:basedOn w:val="a"/>
    <w:rsid w:val="0004596E"/>
    <w:pPr>
      <w:widowControl w:val="0"/>
      <w:autoSpaceDE w:val="0"/>
      <w:autoSpaceDN w:val="0"/>
      <w:adjustRightInd w:val="0"/>
      <w:spacing w:after="0" w:line="47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96E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ody Text"/>
    <w:basedOn w:val="a"/>
    <w:link w:val="a6"/>
    <w:rsid w:val="007D1481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D1481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7D1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Основной текст с отступом Знак"/>
    <w:basedOn w:val="a0"/>
    <w:link w:val="a7"/>
    <w:uiPriority w:val="99"/>
    <w:rsid w:val="007D148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9">
    <w:name w:val="Письмо"/>
    <w:basedOn w:val="a"/>
    <w:rsid w:val="00E02283"/>
    <w:pPr>
      <w:autoSpaceDE w:val="0"/>
      <w:autoSpaceDN w:val="0"/>
      <w:spacing w:after="120" w:line="240" w:lineRule="auto"/>
      <w:ind w:left="425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00A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16"/>
      <w:szCs w:val="20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000A99"/>
    <w:rPr>
      <w:rFonts w:ascii="Times New Roman" w:eastAsia="Calibri" w:hAnsi="Times New Roman" w:cs="Times New Roman"/>
      <w:sz w:val="16"/>
      <w:szCs w:val="20"/>
      <w:lang/>
    </w:rPr>
  </w:style>
  <w:style w:type="paragraph" w:styleId="ac">
    <w:name w:val="header"/>
    <w:basedOn w:val="a"/>
    <w:link w:val="ad"/>
    <w:uiPriority w:val="99"/>
    <w:rsid w:val="00000A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00A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rsid w:val="00000A99"/>
    <w:rPr>
      <w:rFonts w:ascii="Times New Roman" w:hAnsi="Times New Roman"/>
      <w:sz w:val="22"/>
    </w:rPr>
  </w:style>
  <w:style w:type="character" w:styleId="af">
    <w:name w:val="Strong"/>
    <w:uiPriority w:val="22"/>
    <w:qFormat/>
    <w:rsid w:val="00000A99"/>
    <w:rPr>
      <w:b/>
      <w:bCs/>
    </w:rPr>
  </w:style>
  <w:style w:type="character" w:styleId="af0">
    <w:name w:val="Hyperlink"/>
    <w:uiPriority w:val="99"/>
    <w:unhideWhenUsed/>
    <w:rsid w:val="00000A99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D75D51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20">
    <w:name w:val="Заголовок 2 Знак"/>
    <w:basedOn w:val="a0"/>
    <w:link w:val="2"/>
    <w:rsid w:val="00873797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18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84</cp:revision>
  <dcterms:created xsi:type="dcterms:W3CDTF">2024-12-17T06:43:00Z</dcterms:created>
  <dcterms:modified xsi:type="dcterms:W3CDTF">2026-01-17T09:36:00Z</dcterms:modified>
</cp:coreProperties>
</file>